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21" w:rsidRPr="00CC0321" w:rsidRDefault="00B81930" w:rsidP="00CC0321">
      <w:pPr>
        <w:rPr>
          <w:rFonts w:ascii="Times New Roman" w:hAnsi="Times New Roman"/>
          <w:b/>
          <w:color w:val="1D2129"/>
          <w:sz w:val="28"/>
          <w:szCs w:val="28"/>
          <w:shd w:val="clear" w:color="auto" w:fill="F6F7F9"/>
        </w:rPr>
      </w:pPr>
      <w:r>
        <w:rPr>
          <w:rFonts w:ascii="Times New Roman" w:hAnsi="Times New Roman"/>
          <w:b/>
          <w:color w:val="1D2129"/>
          <w:sz w:val="28"/>
          <w:szCs w:val="28"/>
          <w:shd w:val="clear" w:color="auto" w:fill="F6F7F9"/>
        </w:rPr>
        <w:t xml:space="preserve">Urgency </w:t>
      </w:r>
      <w:r w:rsidR="00CC0321" w:rsidRPr="00CC0321">
        <w:rPr>
          <w:rFonts w:ascii="Times New Roman" w:hAnsi="Times New Roman"/>
          <w:b/>
          <w:color w:val="1D2129"/>
          <w:sz w:val="28"/>
          <w:szCs w:val="28"/>
          <w:shd w:val="clear" w:color="auto" w:fill="F6F7F9"/>
        </w:rPr>
        <w:t xml:space="preserve">Motion for ALP </w:t>
      </w:r>
      <w:r w:rsidR="00537327">
        <w:rPr>
          <w:rFonts w:ascii="Times New Roman" w:hAnsi="Times New Roman"/>
          <w:b/>
          <w:color w:val="1D2129"/>
          <w:sz w:val="28"/>
          <w:szCs w:val="28"/>
          <w:shd w:val="clear" w:color="auto" w:fill="F6F7F9"/>
        </w:rPr>
        <w:t>St</w:t>
      </w:r>
      <w:r>
        <w:rPr>
          <w:rFonts w:ascii="Times New Roman" w:hAnsi="Times New Roman"/>
          <w:b/>
          <w:color w:val="1D2129"/>
          <w:sz w:val="28"/>
          <w:szCs w:val="28"/>
          <w:shd w:val="clear" w:color="auto" w:fill="F6F7F9"/>
        </w:rPr>
        <w:t xml:space="preserve">ate </w:t>
      </w:r>
      <w:proofErr w:type="spellStart"/>
      <w:r>
        <w:rPr>
          <w:rFonts w:ascii="Times New Roman" w:hAnsi="Times New Roman"/>
          <w:b/>
          <w:color w:val="1D2129"/>
          <w:sz w:val="28"/>
          <w:szCs w:val="28"/>
          <w:shd w:val="clear" w:color="auto" w:fill="F6F7F9"/>
        </w:rPr>
        <w:t>Conferenc</w:t>
      </w:r>
      <w:proofErr w:type="spellEnd"/>
      <w:r>
        <w:rPr>
          <w:rFonts w:ascii="Times New Roman" w:hAnsi="Times New Roman"/>
          <w:b/>
          <w:color w:val="1D2129"/>
          <w:sz w:val="28"/>
          <w:szCs w:val="28"/>
          <w:shd w:val="clear" w:color="auto" w:fill="F6F7F9"/>
        </w:rPr>
        <w:t xml:space="preserve"> </w:t>
      </w:r>
      <w:proofErr w:type="gramStart"/>
      <w:r>
        <w:rPr>
          <w:rFonts w:ascii="Times New Roman" w:hAnsi="Times New Roman"/>
          <w:b/>
          <w:color w:val="1D2129"/>
          <w:sz w:val="28"/>
          <w:szCs w:val="28"/>
          <w:shd w:val="clear" w:color="auto" w:fill="F6F7F9"/>
        </w:rPr>
        <w:t>e :</w:t>
      </w:r>
      <w:proofErr w:type="gramEnd"/>
      <w:r w:rsidR="00765C3F">
        <w:rPr>
          <w:rFonts w:ascii="Times New Roman" w:hAnsi="Times New Roman"/>
          <w:b/>
          <w:color w:val="1D2129"/>
          <w:sz w:val="28"/>
          <w:szCs w:val="28"/>
          <w:shd w:val="clear" w:color="auto" w:fill="F6F7F9"/>
        </w:rPr>
        <w:t xml:space="preserve"> 12 &amp; 13 Novem</w:t>
      </w:r>
      <w:r w:rsidR="00537327">
        <w:rPr>
          <w:rFonts w:ascii="Times New Roman" w:hAnsi="Times New Roman"/>
          <w:b/>
          <w:color w:val="1D2129"/>
          <w:sz w:val="28"/>
          <w:szCs w:val="28"/>
          <w:shd w:val="clear" w:color="auto" w:fill="F6F7F9"/>
        </w:rPr>
        <w:t>ber  20</w:t>
      </w:r>
      <w:r w:rsidR="00CC0321" w:rsidRPr="00CC0321">
        <w:rPr>
          <w:rFonts w:ascii="Times New Roman" w:hAnsi="Times New Roman"/>
          <w:b/>
          <w:color w:val="1D2129"/>
          <w:sz w:val="28"/>
          <w:szCs w:val="28"/>
          <w:shd w:val="clear" w:color="auto" w:fill="F6F7F9"/>
        </w:rPr>
        <w:t>16</w:t>
      </w:r>
    </w:p>
    <w:p w:rsidR="00CC0321" w:rsidRPr="00B81930" w:rsidRDefault="00CC0321" w:rsidP="00CC0321">
      <w:pPr>
        <w:rPr>
          <w:rFonts w:ascii="Times New Roman" w:hAnsi="Times New Roman"/>
          <w:b/>
          <w:color w:val="1D2129"/>
          <w:sz w:val="32"/>
          <w:szCs w:val="28"/>
          <w:shd w:val="clear" w:color="auto" w:fill="F6F7F9"/>
        </w:rPr>
      </w:pPr>
    </w:p>
    <w:p w:rsidR="00C45231" w:rsidRPr="00B81930" w:rsidRDefault="00B81930" w:rsidP="00CC0321">
      <w:pPr>
        <w:rPr>
          <w:rFonts w:ascii="Times New Roman" w:hAnsi="Times New Roman"/>
          <w:b/>
          <w:color w:val="1D2129"/>
          <w:sz w:val="32"/>
          <w:szCs w:val="28"/>
          <w:u w:val="single"/>
          <w:shd w:val="clear" w:color="auto" w:fill="F6F7F9"/>
        </w:rPr>
      </w:pPr>
      <w:r w:rsidRPr="00B81930">
        <w:rPr>
          <w:rFonts w:ascii="Times New Roman" w:hAnsi="Times New Roman"/>
          <w:b/>
          <w:color w:val="1D2129"/>
          <w:sz w:val="32"/>
          <w:szCs w:val="28"/>
          <w:u w:val="single"/>
          <w:shd w:val="clear" w:color="auto" w:fill="F6F7F9"/>
        </w:rPr>
        <w:t>Asylum &amp; Refugees</w:t>
      </w:r>
    </w:p>
    <w:p w:rsidR="00B81930" w:rsidRDefault="00B81930" w:rsidP="00CC0321">
      <w:pPr>
        <w:rPr>
          <w:rFonts w:ascii="Times New Roman" w:hAnsi="Times New Roman"/>
          <w:color w:val="1D2129"/>
          <w:sz w:val="28"/>
          <w:szCs w:val="28"/>
          <w:shd w:val="clear" w:color="auto" w:fill="F6F7F9"/>
        </w:rPr>
      </w:pPr>
    </w:p>
    <w:p w:rsidR="00C45231" w:rsidRPr="00C45231" w:rsidRDefault="00C45231" w:rsidP="00C45231">
      <w:pPr>
        <w:rPr>
          <w:rFonts w:ascii="Arial" w:hAnsi="Arial" w:cs="Arial"/>
          <w:sz w:val="24"/>
        </w:rPr>
      </w:pPr>
      <w:r w:rsidRPr="00C45231">
        <w:rPr>
          <w:rFonts w:ascii="Arial" w:hAnsi="Arial" w:cs="Arial"/>
          <w:sz w:val="24"/>
        </w:rPr>
        <w:t>Victorian Labor congratulates Premier Dan Andrews on the leadership he has shown through the following:</w:t>
      </w:r>
    </w:p>
    <w:p w:rsidR="00C45231" w:rsidRPr="00C45231" w:rsidRDefault="00C45231" w:rsidP="00C45231">
      <w:pPr>
        <w:pStyle w:val="ColorfulList-Accent1"/>
        <w:numPr>
          <w:ilvl w:val="0"/>
          <w:numId w:val="1"/>
        </w:numPr>
        <w:rPr>
          <w:rFonts w:ascii="Arial" w:hAnsi="Arial" w:cs="Arial"/>
          <w:szCs w:val="22"/>
          <w:lang w:eastAsia="en-US"/>
        </w:rPr>
      </w:pPr>
      <w:r w:rsidRPr="00C45231">
        <w:rPr>
          <w:rFonts w:ascii="Arial" w:hAnsi="Arial" w:cs="Arial"/>
          <w:szCs w:val="22"/>
          <w:lang w:eastAsia="en-US"/>
        </w:rPr>
        <w:t>Offering a home in Victoria for the 267 people seeking asylum who were brought to Australia from Nauru for medical reasons</w:t>
      </w:r>
    </w:p>
    <w:p w:rsidR="00C45231" w:rsidRPr="00C45231" w:rsidRDefault="00C45231" w:rsidP="00C45231">
      <w:pPr>
        <w:pStyle w:val="ColorfulList-Accent1"/>
        <w:numPr>
          <w:ilvl w:val="0"/>
          <w:numId w:val="1"/>
        </w:numPr>
        <w:rPr>
          <w:rFonts w:ascii="Arial" w:hAnsi="Arial" w:cs="Arial"/>
          <w:szCs w:val="22"/>
          <w:lang w:eastAsia="en-US"/>
        </w:rPr>
      </w:pPr>
      <w:r w:rsidRPr="00C45231">
        <w:rPr>
          <w:rFonts w:ascii="Arial" w:hAnsi="Arial" w:cs="Arial"/>
          <w:szCs w:val="22"/>
          <w:lang w:eastAsia="en-US"/>
        </w:rPr>
        <w:t>Providing $15 million for 3,000 training places in the Vocational Education &amp; Training (VET) sector for people seeking asylum who hold Bridging Visa E and for refugees holding Temporary Protection Visas (TPVs) and Safe Haven Enterprise Visas (SHEVs)</w:t>
      </w:r>
    </w:p>
    <w:p w:rsidR="009B6329" w:rsidRDefault="00C45231" w:rsidP="009B6329">
      <w:pPr>
        <w:pStyle w:val="ColorfulList-Accent1"/>
        <w:numPr>
          <w:ilvl w:val="0"/>
          <w:numId w:val="1"/>
        </w:numPr>
        <w:rPr>
          <w:rFonts w:ascii="Arial" w:hAnsi="Arial" w:cs="Arial"/>
          <w:szCs w:val="22"/>
          <w:lang w:eastAsia="en-US"/>
        </w:rPr>
      </w:pPr>
      <w:r w:rsidRPr="00C45231">
        <w:rPr>
          <w:rFonts w:ascii="Arial" w:hAnsi="Arial" w:cs="Arial"/>
          <w:szCs w:val="22"/>
          <w:lang w:eastAsia="en-US"/>
        </w:rPr>
        <w:t>Providing $11 million for health and mental health support services for refugees and people seeking asylum.</w:t>
      </w:r>
    </w:p>
    <w:p w:rsidR="009B6329" w:rsidRDefault="009B6329" w:rsidP="009B6329">
      <w:pPr>
        <w:pStyle w:val="ColorfulList-Accent1"/>
        <w:ind w:left="1080"/>
        <w:rPr>
          <w:rFonts w:ascii="Arial" w:hAnsi="Arial" w:cs="Arial"/>
          <w:szCs w:val="22"/>
          <w:lang w:eastAsia="en-US"/>
        </w:rPr>
      </w:pPr>
    </w:p>
    <w:p w:rsidR="009B6329" w:rsidRDefault="009B6329" w:rsidP="00CC0321">
      <w:pPr>
        <w:rPr>
          <w:rFonts w:ascii="Arial" w:hAnsi="Arial" w:cs="Arial"/>
          <w:color w:val="1D2129"/>
          <w:sz w:val="24"/>
          <w:szCs w:val="28"/>
          <w:shd w:val="clear" w:color="auto" w:fill="F6F7F9"/>
        </w:rPr>
      </w:pPr>
    </w:p>
    <w:p w:rsidR="009B6329" w:rsidRDefault="009B6329" w:rsidP="009B6329">
      <w:pPr>
        <w:rPr>
          <w:rFonts w:ascii="Arial" w:hAnsi="Arial" w:cs="Arial"/>
          <w:sz w:val="24"/>
          <w:szCs w:val="28"/>
        </w:rPr>
      </w:pPr>
      <w:r w:rsidRPr="009B6329">
        <w:rPr>
          <w:rFonts w:ascii="Arial" w:hAnsi="Arial" w:cs="Arial"/>
          <w:sz w:val="24"/>
          <w:szCs w:val="28"/>
        </w:rPr>
        <w:t xml:space="preserve">That this Victorian State ALP conference expresses its deep concern at the physical and mental suffering endured  by asylum seekers on Nauru and Manus Island. We therefore urge the Shadow Cabinet to adopt a position that would commit Australia to: </w:t>
      </w:r>
    </w:p>
    <w:p w:rsidR="009B6329" w:rsidRDefault="009B6329" w:rsidP="009B6329">
      <w:pPr>
        <w:rPr>
          <w:rFonts w:ascii="Arial" w:hAnsi="Arial" w:cs="Arial"/>
          <w:sz w:val="24"/>
          <w:szCs w:val="28"/>
        </w:rPr>
      </w:pPr>
    </w:p>
    <w:p w:rsidR="009B6329" w:rsidRDefault="009B6329" w:rsidP="00CC0321">
      <w:pPr>
        <w:pStyle w:val="ColorfulList-Accent1"/>
        <w:numPr>
          <w:ilvl w:val="0"/>
          <w:numId w:val="6"/>
        </w:numPr>
        <w:rPr>
          <w:rFonts w:ascii="Arial" w:hAnsi="Arial" w:cs="Arial"/>
          <w:szCs w:val="28"/>
        </w:rPr>
      </w:pPr>
      <w:proofErr w:type="gramStart"/>
      <w:r w:rsidRPr="009B6329">
        <w:rPr>
          <w:rFonts w:ascii="Arial" w:hAnsi="Arial" w:cs="Arial"/>
          <w:szCs w:val="28"/>
        </w:rPr>
        <w:t>lifting</w:t>
      </w:r>
      <w:proofErr w:type="gramEnd"/>
      <w:r w:rsidRPr="009B6329">
        <w:rPr>
          <w:rFonts w:ascii="Arial" w:hAnsi="Arial" w:cs="Arial"/>
          <w:szCs w:val="28"/>
        </w:rPr>
        <w:t xml:space="preserve"> its refugee intake to the per capita OECD average, being approximately </w:t>
      </w:r>
      <w:r w:rsidRPr="009B6329">
        <w:rPr>
          <w:rFonts w:ascii="Arial" w:hAnsi="Arial" w:cs="Arial"/>
          <w:b/>
          <w:szCs w:val="28"/>
        </w:rPr>
        <w:t>50,000</w:t>
      </w:r>
      <w:r w:rsidRPr="009B6329">
        <w:rPr>
          <w:rFonts w:ascii="Arial" w:hAnsi="Arial" w:cs="Arial"/>
          <w:szCs w:val="28"/>
        </w:rPr>
        <w:t xml:space="preserve"> per annum and ensuring this intake of refugees takes place without lengthy delays.</w:t>
      </w:r>
    </w:p>
    <w:p w:rsidR="009B6329" w:rsidRPr="009B6329" w:rsidRDefault="00CC0321" w:rsidP="00CC0321">
      <w:pPr>
        <w:pStyle w:val="ColorfulList-Accent1"/>
        <w:numPr>
          <w:ilvl w:val="0"/>
          <w:numId w:val="6"/>
        </w:numPr>
        <w:rPr>
          <w:rFonts w:ascii="Arial" w:hAnsi="Arial" w:cs="Arial"/>
          <w:szCs w:val="28"/>
        </w:rPr>
      </w:pPr>
      <w:r w:rsidRPr="009B6329">
        <w:rPr>
          <w:rFonts w:ascii="Arial" w:hAnsi="Arial" w:cs="Arial"/>
          <w:color w:val="1D2129"/>
          <w:szCs w:val="28"/>
          <w:shd w:val="clear" w:color="auto" w:fill="F6F7F9"/>
        </w:rPr>
        <w:t>closing the Manus and Nauru asylum seeker detention centres and arranging the transfer of refugees to either Australia or another genuinely welcoming country</w:t>
      </w:r>
    </w:p>
    <w:p w:rsidR="00CC0321" w:rsidRPr="009B6329" w:rsidRDefault="00CC0321" w:rsidP="00CC0321">
      <w:pPr>
        <w:pStyle w:val="ColorfulList-Accent1"/>
        <w:numPr>
          <w:ilvl w:val="0"/>
          <w:numId w:val="6"/>
        </w:numPr>
        <w:rPr>
          <w:rFonts w:ascii="Arial" w:hAnsi="Arial" w:cs="Arial"/>
          <w:szCs w:val="28"/>
        </w:rPr>
      </w:pPr>
      <w:proofErr w:type="gramStart"/>
      <w:r w:rsidRPr="009B6329">
        <w:rPr>
          <w:rFonts w:ascii="Arial" w:hAnsi="Arial" w:cs="Arial"/>
          <w:color w:val="1D2129"/>
          <w:szCs w:val="28"/>
          <w:shd w:val="clear" w:color="auto" w:fill="F6F7F9"/>
        </w:rPr>
        <w:t>establishing</w:t>
      </w:r>
      <w:proofErr w:type="gramEnd"/>
      <w:r w:rsidRPr="009B6329">
        <w:rPr>
          <w:rFonts w:ascii="Arial" w:hAnsi="Arial" w:cs="Arial"/>
          <w:color w:val="1D2129"/>
          <w:szCs w:val="28"/>
          <w:shd w:val="clear" w:color="auto" w:fill="F6F7F9"/>
        </w:rPr>
        <w:t xml:space="preserve"> and financially supporting a cooperative UNHCR-administered regional asylum seeker processing arrangement with Southeast Asian neighbors to ensure the quick, efficient and humane processing of asylum seeker claims in accordance with the policy adopted at the 2015 ALP National Conference.</w:t>
      </w:r>
    </w:p>
    <w:p w:rsidR="00CC0321" w:rsidRDefault="00CC0321" w:rsidP="00CC0321">
      <w:pPr>
        <w:rPr>
          <w:rFonts w:ascii="Arial" w:hAnsi="Arial" w:cs="Arial"/>
          <w:sz w:val="24"/>
          <w:szCs w:val="28"/>
        </w:rPr>
      </w:pPr>
    </w:p>
    <w:p w:rsidR="00537327" w:rsidRPr="00C45231" w:rsidRDefault="00CC0321" w:rsidP="00CC0321">
      <w:pPr>
        <w:rPr>
          <w:rFonts w:ascii="Century" w:hAnsi="Century" w:cs="Arial"/>
          <w:sz w:val="32"/>
          <w:szCs w:val="24"/>
        </w:rPr>
      </w:pPr>
      <w:r w:rsidRPr="00C45231">
        <w:rPr>
          <w:rFonts w:ascii="Arial" w:hAnsi="Arial" w:cs="Arial"/>
          <w:sz w:val="28"/>
          <w:szCs w:val="24"/>
        </w:rPr>
        <w:t xml:space="preserve">Moved: </w:t>
      </w:r>
      <w:r w:rsidR="00C45231" w:rsidRPr="00C45231">
        <w:rPr>
          <w:rFonts w:ascii="Arial" w:hAnsi="Arial" w:cs="Arial"/>
          <w:sz w:val="28"/>
          <w:szCs w:val="24"/>
        </w:rPr>
        <w:t xml:space="preserve"> </w:t>
      </w:r>
      <w:r w:rsidR="00C45231" w:rsidRPr="00C45231">
        <w:rPr>
          <w:rFonts w:ascii="Century" w:hAnsi="Century" w:cs="Arial"/>
          <w:sz w:val="32"/>
          <w:szCs w:val="24"/>
        </w:rPr>
        <w:t xml:space="preserve">Ilia </w:t>
      </w:r>
      <w:proofErr w:type="spellStart"/>
      <w:r w:rsidR="00C45231" w:rsidRPr="00C45231">
        <w:rPr>
          <w:rFonts w:ascii="Century" w:hAnsi="Century" w:cs="Arial"/>
          <w:sz w:val="32"/>
          <w:szCs w:val="24"/>
        </w:rPr>
        <w:t>Vurtel</w:t>
      </w:r>
      <w:proofErr w:type="spellEnd"/>
      <w:r w:rsidR="009B6329">
        <w:rPr>
          <w:rFonts w:ascii="Century" w:hAnsi="Century" w:cs="Arial"/>
          <w:sz w:val="32"/>
          <w:szCs w:val="24"/>
        </w:rPr>
        <w:t>, Wills Delegate</w:t>
      </w:r>
    </w:p>
    <w:p w:rsidR="00537327" w:rsidRPr="00C45231" w:rsidRDefault="00537327" w:rsidP="00CC0321">
      <w:pPr>
        <w:rPr>
          <w:rFonts w:ascii="Arial" w:hAnsi="Arial" w:cs="Arial"/>
          <w:sz w:val="24"/>
          <w:szCs w:val="24"/>
        </w:rPr>
      </w:pPr>
    </w:p>
    <w:p w:rsidR="009B6329" w:rsidRDefault="00CC0321" w:rsidP="009B6329">
      <w:pPr>
        <w:rPr>
          <w:rFonts w:ascii="Century" w:hAnsi="Century" w:cs="Arial"/>
          <w:sz w:val="28"/>
          <w:szCs w:val="24"/>
        </w:rPr>
      </w:pPr>
      <w:r w:rsidRPr="00C45231">
        <w:rPr>
          <w:rFonts w:ascii="Arial" w:hAnsi="Arial" w:cs="Arial"/>
          <w:sz w:val="28"/>
          <w:szCs w:val="24"/>
        </w:rPr>
        <w:t>Seconded</w:t>
      </w:r>
      <w:r w:rsidR="00537327" w:rsidRPr="00C45231">
        <w:rPr>
          <w:rFonts w:ascii="Arial" w:hAnsi="Arial" w:cs="Arial"/>
          <w:sz w:val="24"/>
          <w:szCs w:val="24"/>
        </w:rPr>
        <w:t>:</w:t>
      </w:r>
      <w:r w:rsidR="00C45231" w:rsidRPr="00C45231">
        <w:rPr>
          <w:rFonts w:ascii="Arial" w:hAnsi="Arial" w:cs="Arial"/>
          <w:sz w:val="24"/>
          <w:szCs w:val="24"/>
        </w:rPr>
        <w:t xml:space="preserve"> </w:t>
      </w:r>
      <w:r w:rsidR="00C45231" w:rsidRPr="009B6329">
        <w:rPr>
          <w:rFonts w:ascii="Century" w:hAnsi="Century" w:cs="Arial"/>
          <w:sz w:val="32"/>
          <w:szCs w:val="24"/>
        </w:rPr>
        <w:t>Pauline Brown</w:t>
      </w:r>
      <w:r w:rsidR="009B6329">
        <w:rPr>
          <w:rFonts w:ascii="Century" w:hAnsi="Century" w:cs="Arial"/>
          <w:sz w:val="32"/>
          <w:szCs w:val="24"/>
        </w:rPr>
        <w:t xml:space="preserve">, </w:t>
      </w:r>
      <w:proofErr w:type="spellStart"/>
      <w:r w:rsidR="009B6329">
        <w:rPr>
          <w:rFonts w:ascii="Century" w:hAnsi="Century" w:cs="Arial"/>
          <w:sz w:val="32"/>
          <w:szCs w:val="24"/>
        </w:rPr>
        <w:t>Bendigo</w:t>
      </w:r>
      <w:proofErr w:type="spellEnd"/>
      <w:r w:rsidR="009B6329">
        <w:rPr>
          <w:rFonts w:ascii="Century" w:hAnsi="Century" w:cs="Arial"/>
          <w:sz w:val="32"/>
          <w:szCs w:val="24"/>
        </w:rPr>
        <w:t xml:space="preserve"> Delegate</w:t>
      </w:r>
    </w:p>
    <w:p w:rsidR="009B6329" w:rsidRDefault="009B6329" w:rsidP="009B6329">
      <w:pPr>
        <w:rPr>
          <w:rFonts w:ascii="Century" w:hAnsi="Century" w:cs="Arial"/>
          <w:sz w:val="28"/>
          <w:szCs w:val="24"/>
        </w:rPr>
      </w:pPr>
    </w:p>
    <w:p w:rsidR="00C45231" w:rsidRPr="009B6329" w:rsidRDefault="009B6329" w:rsidP="009B6329">
      <w:pPr>
        <w:rPr>
          <w:rFonts w:ascii="Century" w:hAnsi="Century" w:cs="Arial"/>
          <w:sz w:val="28"/>
          <w:szCs w:val="24"/>
        </w:rPr>
      </w:pPr>
      <w:r>
        <w:rPr>
          <w:rFonts w:ascii="Century" w:hAnsi="Century" w:cs="Arial"/>
          <w:sz w:val="28"/>
          <w:szCs w:val="24"/>
        </w:rPr>
        <w:t>*</w:t>
      </w:r>
      <w:r w:rsidR="00C45231" w:rsidRPr="009B6329">
        <w:rPr>
          <w:rFonts w:ascii="Arial" w:hAnsi="Arial" w:cs="Arial"/>
          <w:b/>
          <w:color w:val="000000"/>
          <w:sz w:val="24"/>
        </w:rPr>
        <w:t>Footnote:</w:t>
      </w:r>
      <w:r w:rsidR="00C45231" w:rsidRPr="009B6329">
        <w:rPr>
          <w:rFonts w:ascii="Arial" w:hAnsi="Arial" w:cs="Arial"/>
          <w:color w:val="000000"/>
          <w:sz w:val="24"/>
        </w:rPr>
        <w:t xml:space="preserve"> The figure of </w:t>
      </w:r>
      <w:r w:rsidR="00C45231" w:rsidRPr="009B6329">
        <w:rPr>
          <w:rFonts w:ascii="Arial" w:hAnsi="Arial" w:cs="Arial"/>
          <w:b/>
          <w:color w:val="000000"/>
          <w:sz w:val="24"/>
        </w:rPr>
        <w:t>50,000</w:t>
      </w:r>
      <w:r w:rsidR="00C45231" w:rsidRPr="009B6329">
        <w:rPr>
          <w:rFonts w:ascii="Arial" w:hAnsi="Arial" w:cs="Arial"/>
          <w:color w:val="000000"/>
          <w:sz w:val="24"/>
        </w:rPr>
        <w:t xml:space="preserve"> was taken from the average of all OECD </w:t>
      </w:r>
      <w:proofErr w:type="gramStart"/>
      <w:r w:rsidR="00C45231" w:rsidRPr="009B6329">
        <w:rPr>
          <w:rFonts w:ascii="Arial" w:hAnsi="Arial" w:cs="Arial"/>
          <w:color w:val="000000"/>
          <w:sz w:val="24"/>
        </w:rPr>
        <w:t>countries,</w:t>
      </w:r>
      <w:proofErr w:type="gramEnd"/>
      <w:r w:rsidR="00C45231" w:rsidRPr="009B6329">
        <w:rPr>
          <w:rFonts w:ascii="Arial" w:hAnsi="Arial" w:cs="Arial"/>
          <w:color w:val="000000"/>
          <w:sz w:val="24"/>
        </w:rPr>
        <w:t xml:space="preserve"> weighted by population and adjusted for per capita GDP. </w:t>
      </w:r>
    </w:p>
    <w:p w:rsidR="00C45231" w:rsidRPr="00C45231" w:rsidRDefault="00C45231">
      <w:pPr>
        <w:rPr>
          <w:rFonts w:ascii="Arial" w:hAnsi="Arial" w:cs="Arial"/>
        </w:rPr>
      </w:pPr>
    </w:p>
    <w:sectPr w:rsidR="00C45231" w:rsidRPr="00C45231" w:rsidSect="00A970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5CC"/>
    <w:multiLevelType w:val="hybridMultilevel"/>
    <w:tmpl w:val="B8900FBE"/>
    <w:lvl w:ilvl="0" w:tplc="E20ED1E4">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nsid w:val="3BBD72B2"/>
    <w:multiLevelType w:val="hybridMultilevel"/>
    <w:tmpl w:val="69904A2A"/>
    <w:lvl w:ilvl="0" w:tplc="7424EDB8">
      <w:numFmt w:val="bullet"/>
      <w:lvlText w:val=""/>
      <w:lvlJc w:val="left"/>
      <w:pPr>
        <w:ind w:left="720" w:hanging="360"/>
      </w:pPr>
      <w:rPr>
        <w:rFonts w:ascii="Symbol" w:eastAsia="Calibri" w:hAnsi="Symbol" w:cs="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B2BA7"/>
    <w:multiLevelType w:val="hybridMultilevel"/>
    <w:tmpl w:val="2BB8AA08"/>
    <w:lvl w:ilvl="0" w:tplc="D14AB05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2E21474"/>
    <w:multiLevelType w:val="hybridMultilevel"/>
    <w:tmpl w:val="989AC170"/>
    <w:lvl w:ilvl="0" w:tplc="7424EDB8">
      <w:numFmt w:val="bullet"/>
      <w:lvlText w:val=""/>
      <w:lvlJc w:val="left"/>
      <w:pPr>
        <w:ind w:left="720" w:hanging="360"/>
      </w:pPr>
      <w:rPr>
        <w:rFonts w:ascii="Symbol" w:eastAsia="Calibri" w:hAnsi="Symbol" w:cs="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5BE5DFD"/>
    <w:multiLevelType w:val="hybridMultilevel"/>
    <w:tmpl w:val="DB3C0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0321"/>
    <w:rsid w:val="002D519F"/>
    <w:rsid w:val="003B6F3A"/>
    <w:rsid w:val="004E3317"/>
    <w:rsid w:val="00537327"/>
    <w:rsid w:val="0059517C"/>
    <w:rsid w:val="00765C3F"/>
    <w:rsid w:val="007707F1"/>
    <w:rsid w:val="009B6329"/>
    <w:rsid w:val="009D184D"/>
    <w:rsid w:val="00A970D6"/>
    <w:rsid w:val="00B81930"/>
    <w:rsid w:val="00C45231"/>
    <w:rsid w:val="00CC0321"/>
    <w:rsid w:val="00FD07C3"/>
  </w:rsids>
  <m:mathPr>
    <m:mathFont m:val="Cambria Math"/>
    <m:brkBin m:val="before"/>
    <m:brkBinSub m:val="--"/>
    <m:smallFrac/>
    <m:dispDef/>
    <m:lMargin m:val="0"/>
    <m:rMargin m:val="0"/>
    <m:defJc m:val="centerGroup"/>
    <m:wrapIndent m:val="1440"/>
    <m:intLim m:val="subSup"/>
    <m:naryLim m:val="undOvr"/>
  </m:mathPr>
  <w:uiCompat97To2003/>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C0321"/>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0321"/>
  </w:style>
  <w:style w:type="paragraph" w:styleId="ColorfulList-Accent1">
    <w:name w:val="Colorful List Accent 1"/>
    <w:basedOn w:val="Normal"/>
    <w:uiPriority w:val="34"/>
    <w:qFormat/>
    <w:rsid w:val="00C45231"/>
    <w:pPr>
      <w:ind w:left="720"/>
    </w:pPr>
    <w:rPr>
      <w:rFonts w:ascii="Times New Roman" w:hAnsi="Times New Roman"/>
      <w:sz w:val="24"/>
      <w:szCs w:val="24"/>
      <w:lang w:val="en-AU" w:eastAsia="en-AU"/>
    </w:rPr>
  </w:style>
  <w:style w:type="paragraph" w:styleId="NormalWeb">
    <w:name w:val="Normal (Web)"/>
    <w:basedOn w:val="Normal"/>
    <w:uiPriority w:val="99"/>
    <w:semiHidden/>
    <w:unhideWhenUsed/>
    <w:rsid w:val="00C45231"/>
    <w:rPr>
      <w:rFonts w:ascii="Times New Roman" w:hAnsi="Times New Roman"/>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198979427">
      <w:bodyDiv w:val="1"/>
      <w:marLeft w:val="0"/>
      <w:marRight w:val="0"/>
      <w:marTop w:val="0"/>
      <w:marBottom w:val="0"/>
      <w:divBdr>
        <w:top w:val="none" w:sz="0" w:space="0" w:color="auto"/>
        <w:left w:val="none" w:sz="0" w:space="0" w:color="auto"/>
        <w:bottom w:val="none" w:sz="0" w:space="0" w:color="auto"/>
        <w:right w:val="none" w:sz="0" w:space="0" w:color="auto"/>
      </w:divBdr>
    </w:div>
    <w:div w:id="588082763">
      <w:bodyDiv w:val="1"/>
      <w:marLeft w:val="0"/>
      <w:marRight w:val="0"/>
      <w:marTop w:val="0"/>
      <w:marBottom w:val="0"/>
      <w:divBdr>
        <w:top w:val="none" w:sz="0" w:space="0" w:color="auto"/>
        <w:left w:val="none" w:sz="0" w:space="0" w:color="auto"/>
        <w:bottom w:val="none" w:sz="0" w:space="0" w:color="auto"/>
        <w:right w:val="none" w:sz="0" w:space="0" w:color="auto"/>
      </w:divBdr>
    </w:div>
    <w:div w:id="11110973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Catherine Crittenden</cp:lastModifiedBy>
  <cp:revision>2</cp:revision>
  <dcterms:created xsi:type="dcterms:W3CDTF">2016-11-15T23:49:00Z</dcterms:created>
  <dcterms:modified xsi:type="dcterms:W3CDTF">2016-11-15T23:49:00Z</dcterms:modified>
</cp:coreProperties>
</file>