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B71FB0" w:rsidRPr="00B71FB0" w14:paraId="440936C5" w14:textId="77777777" w:rsidTr="00B71FB0">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B71FB0" w:rsidRPr="00B71FB0" w14:paraId="778DAEA1" w14:textId="77777777">
              <w:trPr>
                <w:jc w:val="center"/>
              </w:trPr>
              <w:tc>
                <w:tcPr>
                  <w:tcW w:w="0" w:type="auto"/>
                  <w:shd w:val="clear" w:color="auto" w:fill="FFFFFF"/>
                  <w:vAlign w:val="center"/>
                  <w:hideMark/>
                </w:tcPr>
                <w:p w14:paraId="5F73C65C" w14:textId="41A82835" w:rsidR="00B71FB0" w:rsidRPr="00B71FB0" w:rsidRDefault="00B71FB0" w:rsidP="00B71FB0">
                  <w:pPr>
                    <w:spacing w:line="510" w:lineRule="atLeast"/>
                    <w:jc w:val="center"/>
                    <w:rPr>
                      <w:rFonts w:ascii="Arial" w:eastAsia="Times New Roman" w:hAnsi="Arial" w:cs="Arial"/>
                      <w:b/>
                      <w:bCs/>
                      <w:color w:val="202020"/>
                      <w:sz w:val="51"/>
                      <w:szCs w:val="51"/>
                    </w:rPr>
                  </w:pPr>
                  <w:r w:rsidRPr="00B71FB0">
                    <w:rPr>
                      <w:rFonts w:ascii="Arial" w:eastAsia="Times New Roman" w:hAnsi="Arial" w:cs="Arial"/>
                      <w:noProof/>
                      <w:color w:val="051525"/>
                      <w:sz w:val="51"/>
                      <w:szCs w:val="51"/>
                    </w:rPr>
                    <w:drawing>
                      <wp:inline distT="0" distB="0" distL="0" distR="0" wp14:anchorId="7A6DC036" wp14:editId="5B615FE1">
                        <wp:extent cx="5727700" cy="2550160"/>
                        <wp:effectExtent l="0" t="0" r="0" b="2540"/>
                        <wp:docPr id="1" name="Picture 1"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50160"/>
                                </a:xfrm>
                                <a:prstGeom prst="rect">
                                  <a:avLst/>
                                </a:prstGeom>
                                <a:noFill/>
                                <a:ln>
                                  <a:noFill/>
                                </a:ln>
                              </pic:spPr>
                            </pic:pic>
                          </a:graphicData>
                        </a:graphic>
                      </wp:inline>
                    </w:drawing>
                  </w:r>
                </w:p>
              </w:tc>
            </w:tr>
          </w:tbl>
          <w:p w14:paraId="11715652" w14:textId="77777777" w:rsidR="00B71FB0" w:rsidRPr="00B71FB0" w:rsidRDefault="00B71FB0" w:rsidP="00B71FB0">
            <w:pPr>
              <w:jc w:val="center"/>
              <w:rPr>
                <w:rFonts w:ascii="LucidaGrande" w:eastAsia="Times New Roman" w:hAnsi="LucidaGrande" w:cs="LucidaGrande"/>
                <w:color w:val="000000"/>
                <w:sz w:val="21"/>
                <w:szCs w:val="21"/>
              </w:rPr>
            </w:pPr>
          </w:p>
        </w:tc>
      </w:tr>
      <w:tr w:rsidR="00B71FB0" w:rsidRPr="00B71FB0" w14:paraId="45DC3D30" w14:textId="77777777" w:rsidTr="00B71FB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71FB0" w:rsidRPr="00B71FB0" w14:paraId="23CB861B"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9000"/>
                  </w:tblGrid>
                  <w:tr w:rsidR="00B71FB0" w:rsidRPr="00B71FB0" w14:paraId="4BE01E27" w14:textId="77777777">
                    <w:tc>
                      <w:tcPr>
                        <w:tcW w:w="0" w:type="auto"/>
                        <w:hideMark/>
                      </w:tcPr>
                      <w:p w14:paraId="3086F923"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000000"/>
                            <w:kern w:val="36"/>
                            <w:sz w:val="21"/>
                            <w:szCs w:val="21"/>
                          </w:rPr>
                          <w:t>16 November 2022</w:t>
                        </w:r>
                      </w:p>
                      <w:p w14:paraId="23D1B7C4" w14:textId="09140FA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30"/>
                            <w:szCs w:val="30"/>
                          </w:rPr>
                          <w:t>Next Meeting - our final for this year!</w:t>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000000"/>
                            <w:kern w:val="36"/>
                            <w:sz w:val="21"/>
                            <w:szCs w:val="21"/>
                          </w:rPr>
                          <w:t>Our November online meeting takes place next Wednesday 23rd at 6.30pm.</w:t>
                        </w:r>
                        <w:r w:rsidRPr="00B71FB0">
                          <w:rPr>
                            <w:rFonts w:ascii="Arial" w:eastAsia="Times New Roman" w:hAnsi="Arial" w:cs="Arial"/>
                            <w:b/>
                            <w:bCs/>
                            <w:color w:val="000000"/>
                            <w:kern w:val="36"/>
                            <w:sz w:val="21"/>
                            <w:szCs w:val="21"/>
                          </w:rPr>
                          <w:br/>
                        </w:r>
                        <w:r>
                          <w:rPr>
                            <w:rFonts w:ascii="Arial" w:eastAsia="Times New Roman" w:hAnsi="Arial" w:cs="Arial"/>
                            <w:b/>
                            <w:bCs/>
                            <w:color w:val="000000"/>
                            <w:kern w:val="36"/>
                            <w:sz w:val="21"/>
                            <w:szCs w:val="21"/>
                          </w:rPr>
                          <w:t>Members will be sent the Zoom link for the meeting.</w:t>
                        </w:r>
                      </w:p>
                      <w:p w14:paraId="3F839313" w14:textId="313E813D"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The link to the minutes of last month's meeting is </w:t>
                        </w:r>
                        <w:hyperlink r:id="rId6" w:tgtFrame="_blank" w:history="1">
                          <w:r w:rsidRPr="00B71FB0">
                            <w:rPr>
                              <w:rFonts w:ascii="Arial" w:eastAsia="Times New Roman" w:hAnsi="Arial" w:cs="Arial"/>
                              <w:i/>
                              <w:iCs/>
                              <w:color w:val="336699"/>
                              <w:kern w:val="36"/>
                              <w:sz w:val="21"/>
                              <w:szCs w:val="21"/>
                              <w:u w:val="single"/>
                            </w:rPr>
                            <w:t>L4RMinutes26Oct22</w:t>
                          </w:r>
                        </w:hyperlink>
                      </w:p>
                      <w:p w14:paraId="35AE1493"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7258089E"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30"/>
                            <w:szCs w:val="30"/>
                          </w:rPr>
                          <w:t>Thanks again</w:t>
                        </w:r>
                      </w:p>
                      <w:p w14:paraId="364F7E99"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000000"/>
                            <w:kern w:val="36"/>
                            <w:sz w:val="21"/>
                            <w:szCs w:val="21"/>
                          </w:rPr>
                          <w:t xml:space="preserve">Thank you to those generous members who kindly donated to </w:t>
                        </w:r>
                        <w:proofErr w:type="spellStart"/>
                        <w:r w:rsidRPr="00B71FB0">
                          <w:rPr>
                            <w:rFonts w:ascii="Arial" w:eastAsia="Times New Roman" w:hAnsi="Arial" w:cs="Arial"/>
                            <w:b/>
                            <w:bCs/>
                            <w:color w:val="000000"/>
                            <w:kern w:val="36"/>
                            <w:sz w:val="21"/>
                            <w:szCs w:val="21"/>
                          </w:rPr>
                          <w:t>Labor</w:t>
                        </w:r>
                        <w:proofErr w:type="spellEnd"/>
                        <w:r w:rsidRPr="00B71FB0">
                          <w:rPr>
                            <w:rFonts w:ascii="Arial" w:eastAsia="Times New Roman" w:hAnsi="Arial" w:cs="Arial"/>
                            <w:b/>
                            <w:bCs/>
                            <w:color w:val="000000"/>
                            <w:kern w:val="36"/>
                            <w:sz w:val="21"/>
                            <w:szCs w:val="21"/>
                          </w:rPr>
                          <w:t xml:space="preserve"> for Refugees NSW/ACT over the last few months.  Our group can now feel confident of being able to carry out our tasks without being concerned that we'll run out of funds.</w:t>
                        </w:r>
                      </w:p>
                      <w:p w14:paraId="22B88E53"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30"/>
                            <w:szCs w:val="30"/>
                          </w:rPr>
                          <w:t xml:space="preserve">L4R's meeting with the </w:t>
                        </w:r>
                        <w:proofErr w:type="gramStart"/>
                        <w:r w:rsidRPr="00B71FB0">
                          <w:rPr>
                            <w:rFonts w:ascii="Arial" w:eastAsia="Times New Roman" w:hAnsi="Arial" w:cs="Arial"/>
                            <w:b/>
                            <w:bCs/>
                            <w:color w:val="202020"/>
                            <w:kern w:val="36"/>
                            <w:sz w:val="30"/>
                            <w:szCs w:val="30"/>
                          </w:rPr>
                          <w:t>Immigration Minister</w:t>
                        </w:r>
                        <w:proofErr w:type="gramEnd"/>
                      </w:p>
                      <w:p w14:paraId="1D38B85B"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000000"/>
                            <w:kern w:val="36"/>
                            <w:sz w:val="21"/>
                            <w:szCs w:val="21"/>
                          </w:rPr>
                          <w:t>After our L4R national representatives met with Immigration Minister Andrew Giles in Canberra on Monday 26 September last </w:t>
                        </w:r>
                        <w:hyperlink r:id="rId7" w:tgtFrame="_blank" w:history="1">
                          <w:r w:rsidRPr="00B71FB0">
                            <w:rPr>
                              <w:rFonts w:ascii="Arial" w:eastAsia="Times New Roman" w:hAnsi="Arial" w:cs="Arial"/>
                              <w:i/>
                              <w:iCs/>
                              <w:color w:val="336699"/>
                              <w:kern w:val="36"/>
                              <w:sz w:val="21"/>
                              <w:szCs w:val="21"/>
                              <w:u w:val="single"/>
                            </w:rPr>
                            <w:t>L4RmtgImmigMin26Sep22REPORT</w:t>
                          </w:r>
                        </w:hyperlink>
                        <w:r w:rsidRPr="00B71FB0">
                          <w:rPr>
                            <w:rFonts w:ascii="Arial" w:eastAsia="Times New Roman" w:hAnsi="Arial" w:cs="Arial"/>
                            <w:b/>
                            <w:bCs/>
                            <w:color w:val="000000"/>
                            <w:kern w:val="36"/>
                            <w:sz w:val="21"/>
                            <w:szCs w:val="21"/>
                          </w:rPr>
                          <w:t xml:space="preserve"> our NSW-ACT and National Co-Convenor </w:t>
                        </w:r>
                        <w:r w:rsidRPr="00B71FB0">
                          <w:rPr>
                            <w:rFonts w:ascii="Arial" w:eastAsia="Times New Roman" w:hAnsi="Arial" w:cs="Arial"/>
                            <w:b/>
                            <w:bCs/>
                            <w:color w:val="000000"/>
                            <w:kern w:val="36"/>
                            <w:sz w:val="21"/>
                            <w:szCs w:val="21"/>
                          </w:rPr>
                          <w:lastRenderedPageBreak/>
                          <w:t>Shane Prince is having a follow up meeting with the Minister in Sydney today, to establish if there is any progress on the issues we raised with the Minister and for an update on the implementation of the government's refugee policies. </w:t>
                        </w:r>
                      </w:p>
                      <w:p w14:paraId="2405495C"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79DC2124"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You may recall from our last newsletter, that we were patiently waiting for an announcement to be made soon about refugees/people seeking asylum, especially for those on TPVs (Temporary Protection Visas), SHEVs (Safe Haven Enterprise Visas) and possibly others, to be transferred to permanency.</w:t>
                        </w:r>
                      </w:p>
                      <w:p w14:paraId="0CF0504D"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7A4554F0"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 xml:space="preserve">On 13 November last, it was reported in the media that the Home Affairs Minister Clare O'Neil reaffirmed a decision to scrap temporary protection </w:t>
                        </w:r>
                        <w:proofErr w:type="gramStart"/>
                        <w:r w:rsidRPr="00B71FB0">
                          <w:rPr>
                            <w:rFonts w:ascii="Arial" w:eastAsia="Times New Roman" w:hAnsi="Arial" w:cs="Arial"/>
                            <w:b/>
                            <w:bCs/>
                            <w:color w:val="202020"/>
                            <w:kern w:val="36"/>
                            <w:sz w:val="21"/>
                            <w:szCs w:val="21"/>
                          </w:rPr>
                          <w:t>visas, but</w:t>
                        </w:r>
                        <w:proofErr w:type="gramEnd"/>
                        <w:r w:rsidRPr="00B71FB0">
                          <w:rPr>
                            <w:rFonts w:ascii="Arial" w:eastAsia="Times New Roman" w:hAnsi="Arial" w:cs="Arial"/>
                            <w:b/>
                            <w:bCs/>
                            <w:color w:val="202020"/>
                            <w:kern w:val="36"/>
                            <w:sz w:val="21"/>
                            <w:szCs w:val="21"/>
                          </w:rPr>
                          <w:t xml:space="preserve"> has yet to commit to a time frame for the move.</w:t>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21"/>
                            <w:szCs w:val="21"/>
                          </w:rPr>
                          <w:t>We are still waiting.</w:t>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30"/>
                            <w:szCs w:val="30"/>
                          </w:rPr>
                          <w:t>Immigration Review</w:t>
                        </w:r>
                      </w:p>
                      <w:p w14:paraId="50D87984"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 xml:space="preserve">Home Affairs Minister O'Neil has appointed a panel to carry out a review of Australia’s immigration systems and will present recommendations by February 2023.  The Minister cited a backlog of one million unprocessed visas when </w:t>
                        </w:r>
                        <w:proofErr w:type="spellStart"/>
                        <w:r w:rsidRPr="00B71FB0">
                          <w:rPr>
                            <w:rFonts w:ascii="Arial" w:eastAsia="Times New Roman" w:hAnsi="Arial" w:cs="Arial"/>
                            <w:b/>
                            <w:bCs/>
                            <w:color w:val="202020"/>
                            <w:kern w:val="36"/>
                            <w:sz w:val="21"/>
                            <w:szCs w:val="21"/>
                          </w:rPr>
                          <w:t>Labor</w:t>
                        </w:r>
                        <w:proofErr w:type="spellEnd"/>
                        <w:r w:rsidRPr="00B71FB0">
                          <w:rPr>
                            <w:rFonts w:ascii="Arial" w:eastAsia="Times New Roman" w:hAnsi="Arial" w:cs="Arial"/>
                            <w:b/>
                            <w:bCs/>
                            <w:color w:val="202020"/>
                            <w:kern w:val="36"/>
                            <w:sz w:val="21"/>
                            <w:szCs w:val="21"/>
                          </w:rPr>
                          <w:t xml:space="preserve"> took office and said a recent investigation by the Nine newspapers has revealed ‘systemic abuses’ of the visa system.</w:t>
                        </w:r>
                        <w:r w:rsidRPr="00B71FB0">
                          <w:rPr>
                            <w:rFonts w:ascii="Arial" w:eastAsia="Times New Roman" w:hAnsi="Arial" w:cs="Arial"/>
                            <w:b/>
                            <w:bCs/>
                            <w:color w:val="202020"/>
                            <w:kern w:val="36"/>
                            <w:sz w:val="21"/>
                            <w:szCs w:val="21"/>
                          </w:rPr>
                          <w:br/>
                          <w:t> </w:t>
                        </w:r>
                        <w:r w:rsidRPr="00B71FB0">
                          <w:rPr>
                            <w:rFonts w:ascii="Arial" w:eastAsia="Times New Roman" w:hAnsi="Arial" w:cs="Arial"/>
                            <w:b/>
                            <w:bCs/>
                            <w:color w:val="202020"/>
                            <w:kern w:val="36"/>
                            <w:sz w:val="21"/>
                            <w:szCs w:val="21"/>
                          </w:rPr>
                          <w:br/>
                          <w:t>Minister O'Neil said there was desire for people on the temporary visas to have permanency but that the process to scrap the visas would take time.</w:t>
                        </w:r>
                        <w:r w:rsidRPr="00B71FB0">
                          <w:rPr>
                            <w:rFonts w:ascii="Arial" w:eastAsia="Times New Roman" w:hAnsi="Arial" w:cs="Arial"/>
                            <w:b/>
                            <w:bCs/>
                            <w:color w:val="202020"/>
                            <w:kern w:val="36"/>
                            <w:sz w:val="21"/>
                            <w:szCs w:val="21"/>
                          </w:rPr>
                          <w:br/>
                          <w:t xml:space="preserve">She acknowledged that a number of people living in Australia on temporary </w:t>
                        </w:r>
                        <w:r w:rsidRPr="00B71FB0">
                          <w:rPr>
                            <w:rFonts w:ascii="Arial" w:eastAsia="Times New Roman" w:hAnsi="Arial" w:cs="Arial"/>
                            <w:b/>
                            <w:bCs/>
                            <w:color w:val="202020"/>
                            <w:kern w:val="36"/>
                            <w:sz w:val="21"/>
                            <w:szCs w:val="21"/>
                          </w:rPr>
                          <w:lastRenderedPageBreak/>
                          <w:t>protection visas have been here for more than a decade.  She told the ABC's Insiders program last Sunday that "We are working through it slowly and carefully."</w:t>
                        </w:r>
                        <w:r w:rsidRPr="00B71FB0">
                          <w:rPr>
                            <w:rFonts w:ascii="Arial" w:eastAsia="Times New Roman" w:hAnsi="Arial" w:cs="Arial"/>
                            <w:b/>
                            <w:bCs/>
                            <w:color w:val="202020"/>
                            <w:kern w:val="36"/>
                            <w:sz w:val="21"/>
                            <w:szCs w:val="21"/>
                          </w:rPr>
                          <w:br/>
                          <w:t>The Minister said the review would be critical for the country's workforce, describing the system as it stands as complex and expensive.</w:t>
                        </w:r>
                        <w:r w:rsidRPr="00B71FB0">
                          <w:rPr>
                            <w:rFonts w:ascii="Arial" w:eastAsia="Times New Roman" w:hAnsi="Arial" w:cs="Arial"/>
                            <w:b/>
                            <w:bCs/>
                            <w:color w:val="202020"/>
                            <w:kern w:val="36"/>
                            <w:sz w:val="21"/>
                            <w:szCs w:val="21"/>
                          </w:rPr>
                          <w:br/>
                          <w:t>"We've got enormous complexity in the system, literally hundreds of different visa categories and sub-categories."</w:t>
                        </w:r>
                        <w:r w:rsidRPr="00B71FB0">
                          <w:rPr>
                            <w:rFonts w:ascii="Arial" w:eastAsia="Times New Roman" w:hAnsi="Arial" w:cs="Arial"/>
                            <w:b/>
                            <w:bCs/>
                            <w:color w:val="202020"/>
                            <w:kern w:val="36"/>
                            <w:sz w:val="21"/>
                            <w:szCs w:val="21"/>
                          </w:rPr>
                          <w:br/>
                        </w:r>
                        <w:r w:rsidRPr="00B71FB0">
                          <w:rPr>
                            <w:rFonts w:ascii="Arial" w:eastAsia="Times New Roman" w:hAnsi="Arial" w:cs="Arial"/>
                            <w:b/>
                            <w:bCs/>
                            <w:color w:val="202020"/>
                            <w:kern w:val="36"/>
                            <w:sz w:val="21"/>
                            <w:szCs w:val="21"/>
                          </w:rPr>
                          <w:br/>
                          <w:t>Long wait times for visa processing will also come into the spotlight as part of the review.</w:t>
                        </w:r>
                        <w:r w:rsidRPr="00B71FB0">
                          <w:rPr>
                            <w:rFonts w:ascii="Arial" w:eastAsia="Times New Roman" w:hAnsi="Arial" w:cs="Arial"/>
                            <w:b/>
                            <w:bCs/>
                            <w:color w:val="202020"/>
                            <w:kern w:val="36"/>
                            <w:sz w:val="21"/>
                            <w:szCs w:val="21"/>
                          </w:rPr>
                          <w:br/>
                          <w:t>Minister O'Neil said the processing times needed to be examined. Some were taking two or three years.</w:t>
                        </w:r>
                        <w:r w:rsidRPr="00B71FB0">
                          <w:rPr>
                            <w:rFonts w:ascii="Arial" w:eastAsia="Times New Roman" w:hAnsi="Arial" w:cs="Arial"/>
                            <w:b/>
                            <w:bCs/>
                            <w:color w:val="202020"/>
                            <w:kern w:val="36"/>
                            <w:sz w:val="21"/>
                            <w:szCs w:val="21"/>
                          </w:rPr>
                          <w:br/>
                          <w:t>She said the review would help to make Australia more competitive for overseas workers at a time of employee shortages.</w:t>
                        </w:r>
                        <w:r w:rsidRPr="00B71FB0">
                          <w:rPr>
                            <w:rFonts w:ascii="Arial" w:eastAsia="Times New Roman" w:hAnsi="Arial" w:cs="Arial"/>
                            <w:b/>
                            <w:bCs/>
                            <w:color w:val="202020"/>
                            <w:kern w:val="36"/>
                            <w:sz w:val="21"/>
                            <w:szCs w:val="21"/>
                          </w:rPr>
                          <w:br/>
                          <w:t>"We've spent almost the whole of the last decade in a big conversation about immigration about how to keep people out of our country," Ms O'Neil said.</w:t>
                        </w:r>
                        <w:r w:rsidRPr="00B71FB0">
                          <w:rPr>
                            <w:rFonts w:ascii="Arial" w:eastAsia="Times New Roman" w:hAnsi="Arial" w:cs="Arial"/>
                            <w:b/>
                            <w:bCs/>
                            <w:color w:val="202020"/>
                            <w:kern w:val="36"/>
                            <w:sz w:val="21"/>
                            <w:szCs w:val="21"/>
                          </w:rPr>
                          <w:br/>
                        </w:r>
                        <w:r w:rsidRPr="00B71FB0">
                          <w:rPr>
                            <w:rFonts w:ascii="Arial" w:eastAsia="Times New Roman" w:hAnsi="Arial" w:cs="Arial"/>
                            <w:b/>
                            <w:bCs/>
                            <w:color w:val="202020"/>
                            <w:kern w:val="36"/>
                            <w:sz w:val="21"/>
                            <w:szCs w:val="21"/>
                          </w:rPr>
                          <w:br/>
                          <w:t>Earlier this year, the government increased the permanent migration cap from 160,000 to 195,000 per year, following pressure on workforce numbers.</w:t>
                        </w:r>
                      </w:p>
                      <w:p w14:paraId="1BBAA063"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61A7AADD"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We hope that by the time we hold our meeting next week, we'll have something positive to report after Shane's meeting with Andrew Giles.</w:t>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30"/>
                            <w:szCs w:val="30"/>
                          </w:rPr>
                          <w:t>Offshore Processing Contract on Nauru</w:t>
                        </w:r>
                        <w:r w:rsidRPr="00B71FB0">
                          <w:rPr>
                            <w:rFonts w:ascii="Arial" w:eastAsia="Times New Roman" w:hAnsi="Arial" w:cs="Arial"/>
                            <w:b/>
                            <w:bCs/>
                            <w:color w:val="202020"/>
                            <w:kern w:val="36"/>
                            <w:sz w:val="51"/>
                            <w:szCs w:val="51"/>
                          </w:rPr>
                          <w:t> </w:t>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21"/>
                            <w:szCs w:val="21"/>
                          </w:rPr>
                          <w:t xml:space="preserve">As reported in our last newsletter, the Secretary wrote to the Home Affairs Minister on the 17 August, re the contract </w:t>
                        </w:r>
                        <w:proofErr w:type="gramStart"/>
                        <w:r w:rsidRPr="00B71FB0">
                          <w:rPr>
                            <w:rFonts w:ascii="Arial" w:eastAsia="Times New Roman" w:hAnsi="Arial" w:cs="Arial"/>
                            <w:b/>
                            <w:bCs/>
                            <w:color w:val="202020"/>
                            <w:kern w:val="36"/>
                            <w:sz w:val="21"/>
                            <w:szCs w:val="21"/>
                          </w:rPr>
                          <w:t>on</w:t>
                        </w:r>
                        <w:proofErr w:type="gramEnd"/>
                        <w:r w:rsidRPr="00B71FB0">
                          <w:rPr>
                            <w:rFonts w:ascii="Arial" w:eastAsia="Times New Roman" w:hAnsi="Arial" w:cs="Arial"/>
                            <w:b/>
                            <w:bCs/>
                            <w:color w:val="202020"/>
                            <w:kern w:val="36"/>
                            <w:sz w:val="21"/>
                            <w:szCs w:val="21"/>
                          </w:rPr>
                          <w:t xml:space="preserve"> Nauru for </w:t>
                        </w:r>
                        <w:proofErr w:type="spellStart"/>
                        <w:r w:rsidRPr="00B71FB0">
                          <w:rPr>
                            <w:rFonts w:ascii="Arial" w:eastAsia="Times New Roman" w:hAnsi="Arial" w:cs="Arial"/>
                            <w:b/>
                            <w:bCs/>
                            <w:color w:val="202020"/>
                            <w:kern w:val="36"/>
                            <w:sz w:val="21"/>
                            <w:szCs w:val="21"/>
                          </w:rPr>
                          <w:t>Canstruct</w:t>
                        </w:r>
                        <w:proofErr w:type="spellEnd"/>
                        <w:r w:rsidRPr="00B71FB0">
                          <w:rPr>
                            <w:rFonts w:ascii="Arial" w:eastAsia="Times New Roman" w:hAnsi="Arial" w:cs="Arial"/>
                            <w:b/>
                            <w:bCs/>
                            <w:color w:val="202020"/>
                            <w:kern w:val="36"/>
                            <w:sz w:val="21"/>
                            <w:szCs w:val="21"/>
                          </w:rPr>
                          <w:t xml:space="preserve"> which expired </w:t>
                        </w:r>
                        <w:r w:rsidRPr="00B71FB0">
                          <w:rPr>
                            <w:rFonts w:ascii="Arial" w:eastAsia="Times New Roman" w:hAnsi="Arial" w:cs="Arial"/>
                            <w:b/>
                            <w:bCs/>
                            <w:color w:val="202020"/>
                            <w:kern w:val="36"/>
                            <w:sz w:val="21"/>
                            <w:szCs w:val="21"/>
                          </w:rPr>
                          <w:lastRenderedPageBreak/>
                          <w:t>at the end of September. She expressed concern that the Government was looking at replacing it with a “preferred tenderer” call MTC Australia, an Australian arm of a US private prisons company. </w:t>
                        </w:r>
                        <w:r w:rsidRPr="00B71FB0">
                          <w:rPr>
                            <w:rFonts w:ascii="Arial" w:eastAsia="Times New Roman" w:hAnsi="Arial" w:cs="Arial"/>
                            <w:b/>
                            <w:bCs/>
                            <w:color w:val="202020"/>
                            <w:kern w:val="36"/>
                            <w:sz w:val="21"/>
                            <w:szCs w:val="21"/>
                          </w:rPr>
                          <w:br/>
                        </w:r>
                        <w:r w:rsidRPr="00B71FB0">
                          <w:rPr>
                            <w:rFonts w:ascii="Arial" w:eastAsia="Times New Roman" w:hAnsi="Arial" w:cs="Arial"/>
                            <w:b/>
                            <w:bCs/>
                            <w:color w:val="202020"/>
                            <w:kern w:val="36"/>
                            <w:sz w:val="21"/>
                            <w:szCs w:val="21"/>
                          </w:rPr>
                          <w:br/>
                        </w:r>
                        <w:proofErr w:type="gramStart"/>
                        <w:r w:rsidRPr="00B71FB0">
                          <w:rPr>
                            <w:rFonts w:ascii="Arial" w:eastAsia="Times New Roman" w:hAnsi="Arial" w:cs="Arial"/>
                            <w:b/>
                            <w:bCs/>
                            <w:color w:val="202020"/>
                            <w:kern w:val="36"/>
                            <w:sz w:val="21"/>
                            <w:szCs w:val="21"/>
                          </w:rPr>
                          <w:t>A  follow</w:t>
                        </w:r>
                        <w:proofErr w:type="gramEnd"/>
                        <w:r w:rsidRPr="00B71FB0">
                          <w:rPr>
                            <w:rFonts w:ascii="Arial" w:eastAsia="Times New Roman" w:hAnsi="Arial" w:cs="Arial"/>
                            <w:b/>
                            <w:bCs/>
                            <w:color w:val="202020"/>
                            <w:kern w:val="36"/>
                            <w:sz w:val="21"/>
                            <w:szCs w:val="21"/>
                          </w:rPr>
                          <w:t xml:space="preserve">-up letter was sent to the Minister on 5 September, with a copy forwarded to ACTU Secretary Sally McManus, asking Sally if the Minister had consulted with the appropriate trade union, which </w:t>
                        </w:r>
                        <w:proofErr w:type="spellStart"/>
                        <w:r w:rsidRPr="00B71FB0">
                          <w:rPr>
                            <w:rFonts w:ascii="Arial" w:eastAsia="Times New Roman" w:hAnsi="Arial" w:cs="Arial"/>
                            <w:b/>
                            <w:bCs/>
                            <w:color w:val="202020"/>
                            <w:kern w:val="36"/>
                            <w:sz w:val="21"/>
                            <w:szCs w:val="21"/>
                          </w:rPr>
                          <w:t>Labor's</w:t>
                        </w:r>
                        <w:proofErr w:type="spellEnd"/>
                        <w:r w:rsidRPr="00B71FB0">
                          <w:rPr>
                            <w:rFonts w:ascii="Arial" w:eastAsia="Times New Roman" w:hAnsi="Arial" w:cs="Arial"/>
                            <w:b/>
                            <w:bCs/>
                            <w:color w:val="202020"/>
                            <w:kern w:val="36"/>
                            <w:sz w:val="21"/>
                            <w:szCs w:val="21"/>
                          </w:rPr>
                          <w:t xml:space="preserve"> Platform states should be done.</w:t>
                        </w:r>
                        <w:r w:rsidRPr="00B71FB0">
                          <w:rPr>
                            <w:rFonts w:ascii="Arial" w:eastAsia="Times New Roman" w:hAnsi="Arial" w:cs="Arial"/>
                            <w:b/>
                            <w:bCs/>
                            <w:color w:val="202020"/>
                            <w:kern w:val="36"/>
                            <w:sz w:val="21"/>
                            <w:szCs w:val="21"/>
                          </w:rPr>
                          <w:br/>
                        </w:r>
                        <w:r w:rsidRPr="00B71FB0">
                          <w:rPr>
                            <w:rFonts w:ascii="Arial" w:eastAsia="Times New Roman" w:hAnsi="Arial" w:cs="Arial"/>
                            <w:b/>
                            <w:bCs/>
                            <w:color w:val="202020"/>
                            <w:kern w:val="36"/>
                            <w:sz w:val="21"/>
                            <w:szCs w:val="21"/>
                          </w:rPr>
                          <w:br/>
                          <w:t>The Secretary also wrote to the United Workers Union (UWU). The union’s National President, Jo Schofield, followed up with a letter to Clare O’Neil </w:t>
                        </w:r>
                        <w:proofErr w:type="spellStart"/>
                        <w:r w:rsidRPr="00B71FB0">
                          <w:rPr>
                            <w:rFonts w:ascii="Arial" w:eastAsia="Times New Roman" w:hAnsi="Arial" w:cs="Arial"/>
                            <w:b/>
                            <w:bCs/>
                            <w:color w:val="202020"/>
                            <w:kern w:val="36"/>
                            <w:sz w:val="51"/>
                            <w:szCs w:val="51"/>
                          </w:rPr>
                          <w:fldChar w:fldCharType="begin"/>
                        </w:r>
                        <w:r w:rsidRPr="00B71FB0">
                          <w:rPr>
                            <w:rFonts w:ascii="Arial" w:eastAsia="Times New Roman" w:hAnsi="Arial" w:cs="Arial"/>
                            <w:b/>
                            <w:bCs/>
                            <w:color w:val="202020"/>
                            <w:kern w:val="36"/>
                            <w:sz w:val="51"/>
                            <w:szCs w:val="51"/>
                          </w:rPr>
                          <w:instrText xml:space="preserve"> HYPERLINK "https://facebook.us7.list-manage.com/track/click?u=09c48b6cba9909c3558998ce0&amp;id=3f74c6872f&amp;e=ba8211a97d" \t "_blank" </w:instrText>
                        </w:r>
                        <w:r w:rsidRPr="00B71FB0">
                          <w:rPr>
                            <w:rFonts w:ascii="Arial" w:eastAsia="Times New Roman" w:hAnsi="Arial" w:cs="Arial"/>
                            <w:b/>
                            <w:bCs/>
                            <w:color w:val="202020"/>
                            <w:kern w:val="36"/>
                            <w:sz w:val="51"/>
                            <w:szCs w:val="51"/>
                          </w:rPr>
                          <w:fldChar w:fldCharType="separate"/>
                        </w:r>
                        <w:r w:rsidRPr="00B71FB0">
                          <w:rPr>
                            <w:rFonts w:ascii="Arial" w:eastAsia="Times New Roman" w:hAnsi="Arial" w:cs="Arial"/>
                            <w:i/>
                            <w:iCs/>
                            <w:color w:val="000000"/>
                            <w:kern w:val="36"/>
                            <w:sz w:val="21"/>
                            <w:szCs w:val="21"/>
                            <w:u w:val="single"/>
                          </w:rPr>
                          <w:t>UWUlettertoMinO'NeilreMTCforNauru</w:t>
                        </w:r>
                        <w:proofErr w:type="spellEnd"/>
                        <w:r w:rsidRPr="00B71FB0">
                          <w:rPr>
                            <w:rFonts w:ascii="Arial" w:eastAsia="Times New Roman" w:hAnsi="Arial" w:cs="Arial"/>
                            <w:b/>
                            <w:bCs/>
                            <w:color w:val="202020"/>
                            <w:kern w:val="36"/>
                            <w:sz w:val="51"/>
                            <w:szCs w:val="51"/>
                          </w:rPr>
                          <w:fldChar w:fldCharType="end"/>
                        </w:r>
                        <w:r w:rsidRPr="00B71FB0">
                          <w:rPr>
                            <w:rFonts w:ascii="Arial" w:eastAsia="Times New Roman" w:hAnsi="Arial" w:cs="Arial"/>
                            <w:b/>
                            <w:bCs/>
                            <w:color w:val="202020"/>
                            <w:kern w:val="36"/>
                            <w:sz w:val="21"/>
                            <w:szCs w:val="21"/>
                          </w:rPr>
                          <w:t>.  The Union letter emphasized MTC Australia's appalling record and demanded </w:t>
                        </w:r>
                        <w:r w:rsidRPr="00B71FB0">
                          <w:rPr>
                            <w:rFonts w:ascii="Arial" w:eastAsia="Times New Roman" w:hAnsi="Arial" w:cs="Arial"/>
                            <w:b/>
                            <w:bCs/>
                            <w:i/>
                            <w:iCs/>
                            <w:color w:val="202020"/>
                            <w:kern w:val="36"/>
                            <w:sz w:val="21"/>
                            <w:szCs w:val="21"/>
                          </w:rPr>
                          <w:t>“that the Home affairs Dept immediately pause any negotiations with Managing and Training Corporation so that more suitable management may be found”.</w:t>
                        </w:r>
                      </w:p>
                      <w:p w14:paraId="7852C343"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After receiving no response from Clare O'Neill, we followed up with the union, suggesting the USU send a second letter, referring Minister O’Neil to the United Nations “Global Compact” which outlines ten principles.   We requested that the UWU urge the Minister to ask MTC Australia, whether it has been compliant with the principles that are outlined in the Compact </w:t>
                        </w:r>
                        <w:hyperlink r:id="rId8" w:history="1">
                          <w:r w:rsidRPr="00B71FB0">
                            <w:rPr>
                              <w:rFonts w:ascii="Arial" w:eastAsia="Times New Roman" w:hAnsi="Arial" w:cs="Arial"/>
                              <w:color w:val="336699"/>
                              <w:kern w:val="36"/>
                              <w:sz w:val="21"/>
                              <w:szCs w:val="21"/>
                              <w:u w:val="single"/>
                            </w:rPr>
                            <w:t>https://www.unglobalcompact.org/what-is-gc/mission/principles</w:t>
                          </w:r>
                        </w:hyperlink>
                        <w:r w:rsidRPr="00B71FB0">
                          <w:rPr>
                            <w:rFonts w:ascii="Arial" w:eastAsia="Times New Roman" w:hAnsi="Arial" w:cs="Arial"/>
                            <w:b/>
                            <w:bCs/>
                            <w:color w:val="202020"/>
                            <w:kern w:val="36"/>
                            <w:sz w:val="21"/>
                            <w:szCs w:val="21"/>
                          </w:rPr>
                          <w:t> </w:t>
                        </w:r>
                        <w:r w:rsidRPr="00B71FB0">
                          <w:rPr>
                            <w:rFonts w:ascii="Arial" w:eastAsia="Times New Roman" w:hAnsi="Arial" w:cs="Arial"/>
                            <w:b/>
                            <w:bCs/>
                            <w:color w:val="202020"/>
                            <w:kern w:val="36"/>
                            <w:sz w:val="21"/>
                            <w:szCs w:val="21"/>
                          </w:rPr>
                          <w:br/>
                        </w:r>
                        <w:r w:rsidRPr="00B71FB0">
                          <w:rPr>
                            <w:rFonts w:ascii="Arial" w:eastAsia="Times New Roman" w:hAnsi="Arial" w:cs="Arial"/>
                            <w:b/>
                            <w:bCs/>
                            <w:color w:val="202020"/>
                            <w:kern w:val="36"/>
                            <w:sz w:val="21"/>
                            <w:szCs w:val="21"/>
                          </w:rPr>
                          <w:br/>
                          <w:t xml:space="preserve">We believe that MTC Australia has not been compliant after it was taken to court by the Arizona Governor to cancel an MTC contract for ‘a culture of disorganisation, disengagement and disregard for state policies’.  MTC has also had action taken against it for its treatment of women and people of colour in its </w:t>
                        </w:r>
                        <w:r w:rsidRPr="00B71FB0">
                          <w:rPr>
                            <w:rFonts w:ascii="Arial" w:eastAsia="Times New Roman" w:hAnsi="Arial" w:cs="Arial"/>
                            <w:b/>
                            <w:bCs/>
                            <w:color w:val="202020"/>
                            <w:kern w:val="36"/>
                            <w:sz w:val="21"/>
                            <w:szCs w:val="21"/>
                          </w:rPr>
                          <w:lastRenderedPageBreak/>
                          <w:t>facilities, including unconscionable periods of solitary confinement and sexual assault. </w:t>
                        </w:r>
                        <w:r w:rsidRPr="00B71FB0">
                          <w:rPr>
                            <w:rFonts w:ascii="Arial" w:eastAsia="Times New Roman" w:hAnsi="Arial" w:cs="Arial"/>
                            <w:b/>
                            <w:bCs/>
                            <w:color w:val="202020"/>
                            <w:kern w:val="36"/>
                            <w:sz w:val="21"/>
                            <w:szCs w:val="21"/>
                          </w:rPr>
                          <w:br/>
                        </w:r>
                        <w:r w:rsidRPr="00B71FB0">
                          <w:rPr>
                            <w:rFonts w:ascii="Arial" w:eastAsia="Times New Roman" w:hAnsi="Arial" w:cs="Arial"/>
                            <w:b/>
                            <w:bCs/>
                            <w:color w:val="202020"/>
                            <w:kern w:val="36"/>
                            <w:sz w:val="21"/>
                            <w:szCs w:val="21"/>
                          </w:rPr>
                          <w:br/>
                          <w:t xml:space="preserve">Apart from the breach of </w:t>
                        </w:r>
                        <w:proofErr w:type="spellStart"/>
                        <w:r w:rsidRPr="00B71FB0">
                          <w:rPr>
                            <w:rFonts w:ascii="Arial" w:eastAsia="Times New Roman" w:hAnsi="Arial" w:cs="Arial"/>
                            <w:b/>
                            <w:bCs/>
                            <w:color w:val="202020"/>
                            <w:kern w:val="36"/>
                            <w:sz w:val="21"/>
                            <w:szCs w:val="21"/>
                          </w:rPr>
                          <w:t>Labor’s</w:t>
                        </w:r>
                        <w:proofErr w:type="spellEnd"/>
                        <w:r w:rsidRPr="00B71FB0">
                          <w:rPr>
                            <w:rFonts w:ascii="Arial" w:eastAsia="Times New Roman" w:hAnsi="Arial" w:cs="Arial"/>
                            <w:b/>
                            <w:bCs/>
                            <w:color w:val="202020"/>
                            <w:kern w:val="36"/>
                            <w:sz w:val="21"/>
                            <w:szCs w:val="21"/>
                          </w:rPr>
                          <w:t xml:space="preserve"> Platform which states that </w:t>
                        </w:r>
                        <w:proofErr w:type="spellStart"/>
                        <w:r w:rsidRPr="00B71FB0">
                          <w:rPr>
                            <w:rFonts w:ascii="Arial" w:eastAsia="Times New Roman" w:hAnsi="Arial" w:cs="Arial"/>
                            <w:b/>
                            <w:bCs/>
                            <w:color w:val="202020"/>
                            <w:kern w:val="36"/>
                            <w:sz w:val="21"/>
                            <w:szCs w:val="21"/>
                          </w:rPr>
                          <w:t>Labor</w:t>
                        </w:r>
                        <w:proofErr w:type="spellEnd"/>
                        <w:r w:rsidRPr="00B71FB0">
                          <w:rPr>
                            <w:rFonts w:ascii="Arial" w:eastAsia="Times New Roman" w:hAnsi="Arial" w:cs="Arial"/>
                            <w:b/>
                            <w:bCs/>
                            <w:color w:val="202020"/>
                            <w:kern w:val="36"/>
                            <w:sz w:val="21"/>
                            <w:szCs w:val="21"/>
                          </w:rPr>
                          <w:t xml:space="preserve"> must consult with the relevant trade union before entering into such a contract, it is simply unethical to do business with such a disreputable company which has such a poor record of human rights violations.</w:t>
                        </w:r>
                      </w:p>
                      <w:p w14:paraId="1A19DF86"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6DA0C6A8" w14:textId="77777777" w:rsidR="00B71FB0" w:rsidRPr="00B71FB0" w:rsidRDefault="00B71FB0" w:rsidP="00B71FB0">
                        <w:pPr>
                          <w:spacing w:after="150" w:line="510" w:lineRule="atLeast"/>
                          <w:outlineLvl w:val="0"/>
                          <w:rPr>
                            <w:rFonts w:ascii="Arial" w:eastAsia="Times New Roman" w:hAnsi="Arial" w:cs="Arial"/>
                            <w:b/>
                            <w:bCs/>
                            <w:color w:val="70AD47" w:themeColor="accent6"/>
                            <w:kern w:val="36"/>
                            <w:sz w:val="51"/>
                            <w:szCs w:val="51"/>
                          </w:rPr>
                        </w:pPr>
                        <w:r w:rsidRPr="00B71FB0">
                          <w:rPr>
                            <w:rFonts w:ascii="Arial" w:eastAsia="Times New Roman" w:hAnsi="Arial" w:cs="Arial"/>
                            <w:b/>
                            <w:bCs/>
                            <w:color w:val="70AD47" w:themeColor="accent6"/>
                            <w:kern w:val="36"/>
                            <w:sz w:val="30"/>
                            <w:szCs w:val="30"/>
                          </w:rPr>
                          <w:t>Petition EN4612 - Study and work rights equity for asylum seekers</w:t>
                        </w:r>
                      </w:p>
                      <w:p w14:paraId="4BF216F6"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70AD47" w:themeColor="accent6"/>
                            <w:kern w:val="36"/>
                            <w:sz w:val="21"/>
                            <w:szCs w:val="21"/>
                          </w:rPr>
                          <w:t>We are trying to raise support for this issue with a petition, as it is having widespread impacts on the legacy caseload cohort who are losing their study and work rights when they go to get their visa renewed, leaving them to rely on charities.  Charities have little left to give. </w:t>
                        </w:r>
                        <w:r w:rsidRPr="00B71FB0">
                          <w:rPr>
                            <w:rFonts w:ascii="Arial" w:eastAsia="Times New Roman" w:hAnsi="Arial" w:cs="Arial"/>
                            <w:b/>
                            <w:bCs/>
                            <w:color w:val="70AD47" w:themeColor="accent6"/>
                            <w:kern w:val="36"/>
                            <w:sz w:val="21"/>
                            <w:szCs w:val="21"/>
                          </w:rPr>
                          <w:br/>
                          <w:t> </w:t>
                        </w:r>
                        <w:r w:rsidRPr="00B71FB0">
                          <w:rPr>
                            <w:rFonts w:ascii="Arial" w:eastAsia="Times New Roman" w:hAnsi="Arial" w:cs="Arial"/>
                            <w:b/>
                            <w:bCs/>
                            <w:color w:val="70AD47" w:themeColor="accent6"/>
                            <w:kern w:val="36"/>
                            <w:sz w:val="21"/>
                            <w:szCs w:val="21"/>
                          </w:rPr>
                          <w:br/>
                          <w:t>The petition reads as follows:</w:t>
                        </w:r>
                        <w:r w:rsidRPr="00B71FB0">
                          <w:rPr>
                            <w:rFonts w:ascii="Arial" w:eastAsia="Times New Roman" w:hAnsi="Arial" w:cs="Arial"/>
                            <w:b/>
                            <w:bCs/>
                            <w:color w:val="70AD47" w:themeColor="accent6"/>
                            <w:kern w:val="36"/>
                            <w:sz w:val="21"/>
                            <w:szCs w:val="21"/>
                          </w:rPr>
                          <w:br/>
                          <w:t> </w:t>
                        </w:r>
                        <w:r w:rsidRPr="00B71FB0">
                          <w:rPr>
                            <w:rFonts w:ascii="Arial" w:eastAsia="Times New Roman" w:hAnsi="Arial" w:cs="Arial"/>
                            <w:b/>
                            <w:bCs/>
                            <w:color w:val="70AD47" w:themeColor="accent6"/>
                            <w:kern w:val="36"/>
                            <w:sz w:val="51"/>
                            <w:szCs w:val="51"/>
                          </w:rPr>
                          <w:br/>
                        </w:r>
                        <w:r w:rsidRPr="00B71FB0">
                          <w:rPr>
                            <w:rFonts w:ascii="Arial" w:eastAsia="Times New Roman" w:hAnsi="Arial" w:cs="Arial"/>
                            <w:b/>
                            <w:bCs/>
                            <w:color w:val="70AD47" w:themeColor="accent6"/>
                            <w:kern w:val="36"/>
                          </w:rPr>
                          <w:t>Petition Reason</w:t>
                        </w:r>
                        <w:r w:rsidRPr="00B71FB0">
                          <w:rPr>
                            <w:rFonts w:ascii="Arial" w:eastAsia="Times New Roman" w:hAnsi="Arial" w:cs="Arial"/>
                            <w:b/>
                            <w:bCs/>
                            <w:color w:val="70AD47" w:themeColor="accent6"/>
                            <w:kern w:val="36"/>
                            <w:sz w:val="51"/>
                            <w:szCs w:val="51"/>
                          </w:rPr>
                          <w:br/>
                        </w:r>
                        <w:r w:rsidRPr="00B71FB0">
                          <w:rPr>
                            <w:rFonts w:ascii="Arial" w:eastAsia="Times New Roman" w:hAnsi="Arial" w:cs="Arial"/>
                            <w:b/>
                            <w:bCs/>
                            <w:color w:val="70AD47" w:themeColor="accent6"/>
                            <w:kern w:val="36"/>
                            <w:sz w:val="21"/>
                            <w:szCs w:val="21"/>
                          </w:rPr>
                          <w:t>People living in Australia on Bridging Visas are being denied the opportunity to study or work once they turn 18 years old. The Department of Immigration officers are applying inconsistent "policy" denying people seeking asylum the opportunity to work or study while living in Australia. This means when some asylum seekers reach the age of 18, they have no further opportunity for study (some having already commenced tertiary study) and are prevented by their visas terms from seeking employment.</w:t>
                        </w:r>
                        <w:r w:rsidRPr="00B71FB0">
                          <w:rPr>
                            <w:rFonts w:ascii="Arial" w:eastAsia="Times New Roman" w:hAnsi="Arial" w:cs="Arial"/>
                            <w:b/>
                            <w:bCs/>
                            <w:color w:val="70AD47" w:themeColor="accent6"/>
                            <w:kern w:val="36"/>
                            <w:sz w:val="51"/>
                            <w:szCs w:val="51"/>
                          </w:rPr>
                          <w:br/>
                        </w:r>
                        <w:r w:rsidRPr="00B71FB0">
                          <w:rPr>
                            <w:rFonts w:ascii="Arial" w:eastAsia="Times New Roman" w:hAnsi="Arial" w:cs="Arial"/>
                            <w:b/>
                            <w:bCs/>
                            <w:color w:val="70AD47" w:themeColor="accent6"/>
                            <w:kern w:val="36"/>
                            <w:sz w:val="51"/>
                            <w:szCs w:val="51"/>
                          </w:rPr>
                          <w:lastRenderedPageBreak/>
                          <w:br/>
                        </w:r>
                        <w:r w:rsidRPr="00B71FB0">
                          <w:rPr>
                            <w:rFonts w:ascii="Arial" w:eastAsia="Times New Roman" w:hAnsi="Arial" w:cs="Arial"/>
                            <w:b/>
                            <w:bCs/>
                            <w:color w:val="70AD47" w:themeColor="accent6"/>
                            <w:kern w:val="36"/>
                          </w:rPr>
                          <w:t>Petition Request</w:t>
                        </w:r>
                        <w:r w:rsidRPr="00B71FB0">
                          <w:rPr>
                            <w:rFonts w:ascii="Arial" w:eastAsia="Times New Roman" w:hAnsi="Arial" w:cs="Arial"/>
                            <w:b/>
                            <w:bCs/>
                            <w:color w:val="70AD47" w:themeColor="accent6"/>
                            <w:kern w:val="36"/>
                            <w:sz w:val="51"/>
                            <w:szCs w:val="51"/>
                          </w:rPr>
                          <w:br/>
                        </w:r>
                        <w:r w:rsidRPr="00B71FB0">
                          <w:rPr>
                            <w:rFonts w:ascii="Arial" w:eastAsia="Times New Roman" w:hAnsi="Arial" w:cs="Arial"/>
                            <w:b/>
                            <w:bCs/>
                            <w:color w:val="70AD47" w:themeColor="accent6"/>
                            <w:kern w:val="36"/>
                            <w:sz w:val="21"/>
                            <w:szCs w:val="21"/>
                          </w:rPr>
                          <w:t>We therefore ask the House to support whatever changes may be required to the HECS and other education legislation to allow the Minister for Immigration to address this inconsistent approach to Bridging Visas (BVEs) to include study and work rights as a matter of course when granting the visas.</w:t>
                        </w:r>
                        <w:r w:rsidRPr="00B71FB0">
                          <w:rPr>
                            <w:rFonts w:ascii="Arial" w:eastAsia="Times New Roman" w:hAnsi="Arial" w:cs="Arial"/>
                            <w:b/>
                            <w:bCs/>
                            <w:color w:val="70AD47" w:themeColor="accent6"/>
                            <w:kern w:val="36"/>
                            <w:sz w:val="21"/>
                            <w:szCs w:val="21"/>
                          </w:rPr>
                          <w:br/>
                          <w:t> </w:t>
                        </w:r>
                        <w:r w:rsidRPr="00B71FB0">
                          <w:rPr>
                            <w:rFonts w:ascii="Arial" w:eastAsia="Times New Roman" w:hAnsi="Arial" w:cs="Arial"/>
                            <w:b/>
                            <w:bCs/>
                            <w:color w:val="70AD47" w:themeColor="accent6"/>
                            <w:kern w:val="36"/>
                            <w:sz w:val="21"/>
                            <w:szCs w:val="21"/>
                          </w:rPr>
                          <w:br/>
                          <w:t>The link to the petition follows: </w:t>
                        </w:r>
                        <w:hyperlink r:id="rId9" w:tgtFrame="_blank" w:history="1">
                          <w:r w:rsidRPr="00B71FB0">
                            <w:rPr>
                              <w:rFonts w:ascii="Arial" w:eastAsia="Times New Roman" w:hAnsi="Arial" w:cs="Arial"/>
                              <w:color w:val="70AD47" w:themeColor="accent6"/>
                              <w:kern w:val="36"/>
                              <w:sz w:val="21"/>
                              <w:szCs w:val="21"/>
                              <w:u w:val="single"/>
                            </w:rPr>
                            <w:t>https://www.aph.gov.au/e-petitions/petition/EN4612</w:t>
                          </w:r>
                        </w:hyperlink>
                        <w:r w:rsidRPr="00B71FB0">
                          <w:rPr>
                            <w:rFonts w:ascii="Arial" w:eastAsia="Times New Roman" w:hAnsi="Arial" w:cs="Arial"/>
                            <w:b/>
                            <w:bCs/>
                            <w:color w:val="70AD47" w:themeColor="accent6"/>
                            <w:kern w:val="36"/>
                            <w:sz w:val="51"/>
                            <w:szCs w:val="51"/>
                          </w:rPr>
                          <w:br/>
                        </w:r>
                        <w:r w:rsidRPr="00B71FB0">
                          <w:rPr>
                            <w:rFonts w:ascii="Arial" w:eastAsia="Times New Roman" w:hAnsi="Arial" w:cs="Arial"/>
                            <w:b/>
                            <w:bCs/>
                            <w:color w:val="70AD47" w:themeColor="accent6"/>
                            <w:kern w:val="36"/>
                            <w:sz w:val="51"/>
                            <w:szCs w:val="51"/>
                          </w:rPr>
                          <w:br/>
                        </w:r>
                        <w:r w:rsidRPr="00B71FB0">
                          <w:rPr>
                            <w:rFonts w:ascii="Arial" w:eastAsia="Times New Roman" w:hAnsi="Arial" w:cs="Arial"/>
                            <w:b/>
                            <w:bCs/>
                            <w:color w:val="70AD47" w:themeColor="accent6"/>
                            <w:kern w:val="36"/>
                          </w:rPr>
                          <w:t>Please sign it and spread the word.</w:t>
                        </w:r>
                        <w:r w:rsidRPr="00B71FB0">
                          <w:rPr>
                            <w:rFonts w:ascii="Arial" w:eastAsia="Times New Roman" w:hAnsi="Arial" w:cs="Arial"/>
                            <w:b/>
                            <w:bCs/>
                            <w:color w:val="202020"/>
                            <w:kern w:val="36"/>
                            <w:sz w:val="51"/>
                            <w:szCs w:val="51"/>
                          </w:rPr>
                          <w:br/>
                        </w:r>
                        <w:r w:rsidRPr="00B71FB0">
                          <w:rPr>
                            <w:rFonts w:ascii="Arial" w:eastAsia="Times New Roman" w:hAnsi="Arial" w:cs="Arial"/>
                            <w:b/>
                            <w:bCs/>
                            <w:color w:val="202020"/>
                            <w:kern w:val="36"/>
                            <w:sz w:val="21"/>
                            <w:szCs w:val="21"/>
                          </w:rPr>
                          <w:t> </w:t>
                        </w:r>
                      </w:p>
                      <w:p w14:paraId="2167C5FE"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30"/>
                            <w:szCs w:val="30"/>
                            <w:lang w:val="en-US"/>
                          </w:rPr>
                          <w:t>Community Refugee Sponsorship Australia (CRSA)</w:t>
                        </w:r>
                      </w:p>
                      <w:p w14:paraId="252366F5"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lang w:val="en-US"/>
                          </w:rPr>
                          <w:t>We recently received a letter from an independent national charity inspired by Canada’s successful community sponsorship, asking for groups of volunteers who live in the same area, who are willing to be trained, to be matched with refugee households who are soon to arrive having been selected for resettlement by UNHCR and the Australian Govt.  They are seeking support for this initiative and asked us </w:t>
                        </w:r>
                        <w:r w:rsidRPr="00B71FB0">
                          <w:rPr>
                            <w:rFonts w:ascii="Arial" w:eastAsia="Times New Roman" w:hAnsi="Arial" w:cs="Arial"/>
                            <w:b/>
                            <w:bCs/>
                            <w:color w:val="202020"/>
                            <w:kern w:val="36"/>
                            <w:sz w:val="21"/>
                            <w:szCs w:val="21"/>
                          </w:rPr>
                          <w:t>to promotion their activities to our members with the hope of raising awareness.  They stated that they believe Australians are very generous and welcoming and many will potentially support this initiative but may be unaware of it. </w:t>
                        </w:r>
                      </w:p>
                      <w:p w14:paraId="5A319BFF"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3C3A5B0E" w14:textId="77777777" w:rsidR="00B71FB0" w:rsidRPr="00B71FB0" w:rsidRDefault="00B71FB0" w:rsidP="00B71FB0">
                        <w:pPr>
                          <w:spacing w:after="12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000000"/>
                            <w:kern w:val="36"/>
                            <w:sz w:val="21"/>
                            <w:szCs w:val="21"/>
                          </w:rPr>
                          <w:t xml:space="preserve">This endeavour relies on volunteers but is very different to traditional 'volunteering'.  CRSA seeks to mobilise and train groups of five or more adults </w:t>
                        </w:r>
                        <w:r w:rsidRPr="00B71FB0">
                          <w:rPr>
                            <w:rFonts w:ascii="Arial" w:eastAsia="Times New Roman" w:hAnsi="Arial" w:cs="Arial"/>
                            <w:b/>
                            <w:bCs/>
                            <w:color w:val="000000"/>
                            <w:kern w:val="36"/>
                            <w:sz w:val="21"/>
                            <w:szCs w:val="21"/>
                          </w:rPr>
                          <w:lastRenderedPageBreak/>
                          <w:t xml:space="preserve">who live in the same area and then match them with refugee households settling here.  Having done that, it's up to these local groups of people to provide holistic support to the household in an independent, </w:t>
                        </w:r>
                        <w:proofErr w:type="gramStart"/>
                        <w:r w:rsidRPr="00B71FB0">
                          <w:rPr>
                            <w:rFonts w:ascii="Arial" w:eastAsia="Times New Roman" w:hAnsi="Arial" w:cs="Arial"/>
                            <w:b/>
                            <w:bCs/>
                            <w:color w:val="000000"/>
                            <w:kern w:val="36"/>
                            <w:sz w:val="21"/>
                            <w:szCs w:val="21"/>
                          </w:rPr>
                          <w:t>organic</w:t>
                        </w:r>
                        <w:proofErr w:type="gramEnd"/>
                        <w:r w:rsidRPr="00B71FB0">
                          <w:rPr>
                            <w:rFonts w:ascii="Arial" w:eastAsia="Times New Roman" w:hAnsi="Arial" w:cs="Arial"/>
                            <w:b/>
                            <w:bCs/>
                            <w:color w:val="000000"/>
                            <w:kern w:val="36"/>
                            <w:sz w:val="21"/>
                            <w:szCs w:val="21"/>
                          </w:rPr>
                          <w:t xml:space="preserve"> and self-directed way, guided by their common sense, personal know-how and belief in the value of welcoming refugees into our communities. This </w:t>
                        </w:r>
                        <w:hyperlink r:id="rId10" w:tgtFrame="_blank" w:history="1">
                          <w:r w:rsidRPr="00B71FB0">
                            <w:rPr>
                              <w:rFonts w:ascii="Arial" w:eastAsia="Times New Roman" w:hAnsi="Arial" w:cs="Arial"/>
                              <w:color w:val="336699"/>
                              <w:kern w:val="36"/>
                              <w:sz w:val="21"/>
                              <w:szCs w:val="21"/>
                              <w:u w:val="single"/>
                            </w:rPr>
                            <w:t>SHOT VIDEO</w:t>
                          </w:r>
                        </w:hyperlink>
                        <w:r w:rsidRPr="00B71FB0">
                          <w:rPr>
                            <w:rFonts w:ascii="Arial" w:eastAsia="Times New Roman" w:hAnsi="Arial" w:cs="Arial"/>
                            <w:b/>
                            <w:bCs/>
                            <w:color w:val="000000"/>
                            <w:kern w:val="36"/>
                            <w:sz w:val="21"/>
                            <w:szCs w:val="21"/>
                          </w:rPr>
                          <w:t> shows what this approach looks like in practice. </w:t>
                        </w:r>
                      </w:p>
                      <w:p w14:paraId="25C404A0" w14:textId="77777777" w:rsidR="00B71FB0" w:rsidRPr="00B71FB0" w:rsidRDefault="00B71FB0" w:rsidP="00B71FB0">
                        <w:pPr>
                          <w:spacing w:after="12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444444"/>
                            <w:kern w:val="36"/>
                            <w:sz w:val="21"/>
                            <w:szCs w:val="21"/>
                          </w:rPr>
                          <w:t>T</w:t>
                        </w:r>
                        <w:r w:rsidRPr="00B71FB0">
                          <w:rPr>
                            <w:rFonts w:ascii="Arial" w:eastAsia="Times New Roman" w:hAnsi="Arial" w:cs="Arial"/>
                            <w:b/>
                            <w:bCs/>
                            <w:color w:val="000000"/>
                            <w:kern w:val="36"/>
                            <w:sz w:val="21"/>
                            <w:szCs w:val="21"/>
                          </w:rPr>
                          <w:t xml:space="preserve">hese groups can comprise of family members, friends, neighbours, members of local clubs or faith organisations or groups of co-workers who get involved through their employers - any combination can work and will provide refugee newcomers with access to support from a group of people with diverse skills, </w:t>
                        </w:r>
                        <w:proofErr w:type="gramStart"/>
                        <w:r w:rsidRPr="00B71FB0">
                          <w:rPr>
                            <w:rFonts w:ascii="Arial" w:eastAsia="Times New Roman" w:hAnsi="Arial" w:cs="Arial"/>
                            <w:b/>
                            <w:bCs/>
                            <w:color w:val="000000"/>
                            <w:kern w:val="36"/>
                            <w:sz w:val="21"/>
                            <w:szCs w:val="21"/>
                          </w:rPr>
                          <w:t>knowledge</w:t>
                        </w:r>
                        <w:proofErr w:type="gramEnd"/>
                        <w:r w:rsidRPr="00B71FB0">
                          <w:rPr>
                            <w:rFonts w:ascii="Arial" w:eastAsia="Times New Roman" w:hAnsi="Arial" w:cs="Arial"/>
                            <w:b/>
                            <w:bCs/>
                            <w:color w:val="000000"/>
                            <w:kern w:val="36"/>
                            <w:sz w:val="21"/>
                            <w:szCs w:val="21"/>
                          </w:rPr>
                          <w:t xml:space="preserve"> and networks. </w:t>
                        </w:r>
                      </w:p>
                      <w:p w14:paraId="6BF22E1D"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44DFED05"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If you are interested in participating in this program, please go to the link </w:t>
                        </w:r>
                        <w:hyperlink r:id="rId11" w:history="1">
                          <w:r w:rsidRPr="00B71FB0">
                            <w:rPr>
                              <w:rFonts w:ascii="Arial" w:eastAsia="Times New Roman" w:hAnsi="Arial" w:cs="Arial"/>
                              <w:color w:val="336699"/>
                              <w:kern w:val="36"/>
                              <w:sz w:val="21"/>
                              <w:szCs w:val="21"/>
                              <w:u w:val="single"/>
                            </w:rPr>
                            <w:t>https://refugeesponsorship.org.au/what-we-do/crisp/</w:t>
                          </w:r>
                        </w:hyperlink>
                        <w:r w:rsidRPr="00B71FB0">
                          <w:rPr>
                            <w:rFonts w:ascii="Arial" w:eastAsia="Times New Roman" w:hAnsi="Arial" w:cs="Arial"/>
                            <w:b/>
                            <w:bCs/>
                            <w:color w:val="202020"/>
                            <w:kern w:val="36"/>
                            <w:sz w:val="21"/>
                            <w:szCs w:val="21"/>
                          </w:rPr>
                          <w:t> and take the next steps.</w:t>
                        </w:r>
                      </w:p>
                      <w:p w14:paraId="5D94B49A" w14:textId="77777777" w:rsidR="00B71FB0" w:rsidRPr="00B71FB0" w:rsidRDefault="00B71FB0" w:rsidP="00B71FB0">
                        <w:pPr>
                          <w:spacing w:line="315" w:lineRule="atLeast"/>
                          <w:rPr>
                            <w:rFonts w:ascii="Arial" w:eastAsia="Times New Roman" w:hAnsi="Arial" w:cs="Arial"/>
                            <w:color w:val="505050"/>
                            <w:sz w:val="21"/>
                            <w:szCs w:val="21"/>
                          </w:rPr>
                        </w:pPr>
                        <w:r w:rsidRPr="00B71FB0">
                          <w:rPr>
                            <w:rFonts w:ascii="Arial" w:eastAsia="Times New Roman" w:hAnsi="Arial" w:cs="Arial"/>
                            <w:color w:val="505050"/>
                            <w:sz w:val="21"/>
                            <w:szCs w:val="21"/>
                          </w:rPr>
                          <w:t> </w:t>
                        </w:r>
                      </w:p>
                      <w:p w14:paraId="2CE16558"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Regards</w:t>
                        </w:r>
                      </w:p>
                      <w:p w14:paraId="5DF99BF0" w14:textId="77777777" w:rsidR="00B71FB0" w:rsidRPr="00B71FB0" w:rsidRDefault="00B71FB0" w:rsidP="00B71FB0">
                        <w:pPr>
                          <w:spacing w:after="150" w:line="510" w:lineRule="atLeast"/>
                          <w:outlineLvl w:val="0"/>
                          <w:rPr>
                            <w:rFonts w:ascii="Arial" w:eastAsia="Times New Roman" w:hAnsi="Arial" w:cs="Arial"/>
                            <w:b/>
                            <w:bCs/>
                            <w:color w:val="202020"/>
                            <w:kern w:val="36"/>
                            <w:sz w:val="51"/>
                            <w:szCs w:val="51"/>
                          </w:rPr>
                        </w:pPr>
                        <w:r w:rsidRPr="00B71FB0">
                          <w:rPr>
                            <w:rFonts w:ascii="Arial" w:eastAsia="Times New Roman" w:hAnsi="Arial" w:cs="Arial"/>
                            <w:b/>
                            <w:bCs/>
                            <w:color w:val="202020"/>
                            <w:kern w:val="36"/>
                            <w:sz w:val="21"/>
                            <w:szCs w:val="21"/>
                          </w:rPr>
                          <w:t xml:space="preserve">Nizza </w:t>
                        </w:r>
                        <w:proofErr w:type="spellStart"/>
                        <w:r w:rsidRPr="00B71FB0">
                          <w:rPr>
                            <w:rFonts w:ascii="Arial" w:eastAsia="Times New Roman" w:hAnsi="Arial" w:cs="Arial"/>
                            <w:b/>
                            <w:bCs/>
                            <w:color w:val="202020"/>
                            <w:kern w:val="36"/>
                            <w:sz w:val="21"/>
                            <w:szCs w:val="21"/>
                          </w:rPr>
                          <w:t>Siano</w:t>
                        </w:r>
                        <w:proofErr w:type="spellEnd"/>
                        <w:r w:rsidRPr="00B71FB0">
                          <w:rPr>
                            <w:rFonts w:ascii="Arial" w:eastAsia="Times New Roman" w:hAnsi="Arial" w:cs="Arial"/>
                            <w:b/>
                            <w:bCs/>
                            <w:color w:val="202020"/>
                            <w:kern w:val="36"/>
                            <w:sz w:val="21"/>
                            <w:szCs w:val="21"/>
                          </w:rPr>
                          <w:br/>
                          <w:t>Secretary L4R NSW</w:t>
                        </w:r>
                        <w:r w:rsidRPr="00B71FB0">
                          <w:rPr>
                            <w:rFonts w:ascii="Arial" w:eastAsia="Times New Roman" w:hAnsi="Arial" w:cs="Arial"/>
                            <w:b/>
                            <w:bCs/>
                            <w:color w:val="202020"/>
                            <w:kern w:val="36"/>
                            <w:sz w:val="21"/>
                            <w:szCs w:val="21"/>
                          </w:rPr>
                          <w:br/>
                          <w:t>email: </w:t>
                        </w:r>
                        <w:hyperlink r:id="rId12" w:tgtFrame="_blank" w:history="1">
                          <w:r w:rsidRPr="00B71FB0">
                            <w:rPr>
                              <w:rFonts w:ascii="Arial" w:eastAsia="Times New Roman" w:hAnsi="Arial" w:cs="Arial"/>
                              <w:color w:val="336699"/>
                              <w:kern w:val="36"/>
                              <w:sz w:val="21"/>
                              <w:szCs w:val="21"/>
                              <w:u w:val="single"/>
                            </w:rPr>
                            <w:t> </w:t>
                          </w:r>
                        </w:hyperlink>
                        <w:hyperlink r:id="rId13" w:history="1">
                          <w:r w:rsidRPr="00B71FB0">
                            <w:rPr>
                              <w:rFonts w:ascii="Arial" w:eastAsia="Times New Roman" w:hAnsi="Arial" w:cs="Arial"/>
                              <w:i/>
                              <w:iCs/>
                              <w:color w:val="336699"/>
                              <w:kern w:val="36"/>
                              <w:sz w:val="21"/>
                              <w:szCs w:val="21"/>
                              <w:u w:val="single"/>
                            </w:rPr>
                            <w:t>contact@labor4refugees.com</w:t>
                          </w:r>
                        </w:hyperlink>
                      </w:p>
                    </w:tc>
                  </w:tr>
                </w:tbl>
                <w:p w14:paraId="6FF1A172" w14:textId="77777777" w:rsidR="00B71FB0" w:rsidRPr="00B71FB0" w:rsidRDefault="00B71FB0" w:rsidP="00B71FB0">
                  <w:pPr>
                    <w:rPr>
                      <w:rFonts w:ascii="Times New Roman" w:eastAsia="Times New Roman" w:hAnsi="Times New Roman" w:cs="Times New Roman"/>
                    </w:rPr>
                  </w:pPr>
                </w:p>
              </w:tc>
            </w:tr>
          </w:tbl>
          <w:p w14:paraId="51E47EAB" w14:textId="77777777" w:rsidR="00B71FB0" w:rsidRPr="00B71FB0" w:rsidRDefault="00B71FB0" w:rsidP="00B71FB0">
            <w:pPr>
              <w:jc w:val="center"/>
              <w:rPr>
                <w:rFonts w:ascii="LucidaGrande" w:eastAsia="Times New Roman" w:hAnsi="LucidaGrande" w:cs="LucidaGrande"/>
                <w:color w:val="000000"/>
                <w:sz w:val="21"/>
                <w:szCs w:val="21"/>
              </w:rPr>
            </w:pPr>
          </w:p>
        </w:tc>
      </w:tr>
    </w:tbl>
    <w:p w14:paraId="53ADB212" w14:textId="77777777" w:rsidR="003C78F0" w:rsidRDefault="00000000"/>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Grande">
    <w:altName w:val="Cambria"/>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B0"/>
    <w:rsid w:val="003D2DB1"/>
    <w:rsid w:val="00551460"/>
    <w:rsid w:val="00B71FB0"/>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1F8D34"/>
  <w15:chartTrackingRefBased/>
  <w15:docId w15:val="{167F5965-683C-AB4B-B839-A81A9279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1F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71FB0"/>
    <w:rPr>
      <w:color w:val="0000FF"/>
      <w:u w:val="single"/>
    </w:rPr>
  </w:style>
  <w:style w:type="character" w:customStyle="1" w:styleId="apple-converted-space">
    <w:name w:val="apple-converted-space"/>
    <w:basedOn w:val="DefaultParagraphFont"/>
    <w:rsid w:val="00B71FB0"/>
  </w:style>
  <w:style w:type="character" w:styleId="Strong">
    <w:name w:val="Strong"/>
    <w:basedOn w:val="DefaultParagraphFont"/>
    <w:uiPriority w:val="22"/>
    <w:qFormat/>
    <w:rsid w:val="00B71FB0"/>
    <w:rPr>
      <w:b/>
      <w:bCs/>
    </w:rPr>
  </w:style>
  <w:style w:type="character" w:styleId="Emphasis">
    <w:name w:val="Emphasis"/>
    <w:basedOn w:val="DefaultParagraphFont"/>
    <w:uiPriority w:val="20"/>
    <w:qFormat/>
    <w:rsid w:val="00B71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0f3461afbd&amp;e=ba8211a97d" TargetMode="External"/><Relationship Id="rId13" Type="http://schemas.openxmlformats.org/officeDocument/2006/relationships/hyperlink" Target="mailto:contact@labor4refugees.com" TargetMode="Externa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7c471f74ac&amp;e=ba8211a97d" TargetMode="External"/><Relationship Id="rId12" Type="http://schemas.openxmlformats.org/officeDocument/2006/relationships/hyperlink" Target="mailto:contact@labor4refuge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us7.list-manage.com/track/click?u=09c48b6cba9909c3558998ce0&amp;id=5a581fab5c&amp;e=ba8211a97d" TargetMode="External"/><Relationship Id="rId11" Type="http://schemas.openxmlformats.org/officeDocument/2006/relationships/hyperlink" Target="https://refugeesponsorship.org.au/what-we-do/cris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facebook.us7.list-manage.com/track/click?u=09c48b6cba9909c3558998ce0&amp;id=1a44c1a893&amp;e=ba8211a97d" TargetMode="External"/><Relationship Id="rId4" Type="http://schemas.openxmlformats.org/officeDocument/2006/relationships/hyperlink" Target="https://facebook.us7.list-manage.com/track/click?u=09c48b6cba9909c3558998ce0&amp;id=c71af01ade&amp;e=ba8211a97d" TargetMode="External"/><Relationship Id="rId9" Type="http://schemas.openxmlformats.org/officeDocument/2006/relationships/hyperlink" Target="https://facebook.us7.list-manage.com/track/click?u=09c48b6cba9909c3558998ce0&amp;id=d65e5fbaf0&amp;e=ba8211a9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1349</Words>
  <Characters>8193</Characters>
  <Application>Microsoft Office Word</Application>
  <DocSecurity>0</DocSecurity>
  <Lines>138</Lines>
  <Paragraphs>53</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2022-11-20T00:07:00Z</dcterms:created>
  <dcterms:modified xsi:type="dcterms:W3CDTF">2022-11-20T00:09:00Z</dcterms:modified>
</cp:coreProperties>
</file>