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04"/>
      </w:tblGrid>
      <w:tr w:rsidR="00E2746E" w:rsidRPr="00E2746E" w14:paraId="0AF6504B" w14:textId="77777777" w:rsidTr="00E2746E">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8989"/>
            </w:tblGrid>
            <w:tr w:rsidR="00E2746E" w:rsidRPr="00E2746E" w14:paraId="512636DE" w14:textId="77777777">
              <w:trPr>
                <w:jc w:val="center"/>
              </w:trPr>
              <w:tc>
                <w:tcPr>
                  <w:tcW w:w="0" w:type="auto"/>
                  <w:shd w:val="clear" w:color="auto" w:fill="FFFFFF"/>
                  <w:vAlign w:val="center"/>
                  <w:hideMark/>
                </w:tcPr>
                <w:p w14:paraId="03BBA7EF" w14:textId="1D6FA316" w:rsidR="00E2746E" w:rsidRPr="00E2746E" w:rsidRDefault="00E2746E" w:rsidP="00E2746E">
                  <w:pPr>
                    <w:spacing w:line="510" w:lineRule="atLeast"/>
                    <w:jc w:val="center"/>
                    <w:rPr>
                      <w:rFonts w:ascii="Arial" w:eastAsia="Times New Roman" w:hAnsi="Arial" w:cs="Arial"/>
                      <w:b/>
                      <w:bCs/>
                      <w:color w:val="202020"/>
                      <w:kern w:val="0"/>
                      <w:sz w:val="51"/>
                      <w:szCs w:val="51"/>
                      <w14:ligatures w14:val="none"/>
                    </w:rPr>
                  </w:pPr>
                  <w:r w:rsidRPr="00E2746E">
                    <w:rPr>
                      <w:rFonts w:ascii="Arial" w:eastAsia="Times New Roman" w:hAnsi="Arial" w:cs="Arial"/>
                      <w:noProof/>
                      <w:color w:val="051525"/>
                      <w:kern w:val="0"/>
                      <w:sz w:val="51"/>
                      <w:szCs w:val="51"/>
                      <w14:ligatures w14:val="none"/>
                    </w:rPr>
                    <w:drawing>
                      <wp:inline distT="0" distB="0" distL="0" distR="0" wp14:anchorId="06D3BB0D" wp14:editId="3F00D171">
                        <wp:extent cx="5727700" cy="2551430"/>
                        <wp:effectExtent l="0" t="0" r="0" b="1270"/>
                        <wp:docPr id="174303352" name="Picture 1" descr="Labor for Refugees New South Wal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Labor for Refugees New South Wale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2551430"/>
                                </a:xfrm>
                                <a:prstGeom prst="rect">
                                  <a:avLst/>
                                </a:prstGeom>
                                <a:noFill/>
                                <a:ln>
                                  <a:noFill/>
                                </a:ln>
                              </pic:spPr>
                            </pic:pic>
                          </a:graphicData>
                        </a:graphic>
                      </wp:inline>
                    </w:drawing>
                  </w:r>
                </w:p>
              </w:tc>
            </w:tr>
          </w:tbl>
          <w:p w14:paraId="4213C195" w14:textId="77777777" w:rsidR="00E2746E" w:rsidRPr="00E2746E" w:rsidRDefault="00E2746E" w:rsidP="00E2746E">
            <w:pPr>
              <w:jc w:val="center"/>
              <w:rPr>
                <w:rFonts w:ascii="-webkit-standard" w:eastAsia="Times New Roman" w:hAnsi="-webkit-standard" w:cs="Times New Roman"/>
                <w:color w:val="000000"/>
                <w:kern w:val="0"/>
                <w14:ligatures w14:val="none"/>
              </w:rPr>
            </w:pPr>
          </w:p>
        </w:tc>
      </w:tr>
      <w:tr w:rsidR="00E2746E" w:rsidRPr="00E2746E" w14:paraId="3CEA4766" w14:textId="77777777" w:rsidTr="00E2746E">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E2746E" w:rsidRPr="00E2746E" w14:paraId="1F46B23C" w14:textId="77777777">
              <w:trPr>
                <w:jc w:val="center"/>
              </w:trPr>
              <w:tc>
                <w:tcPr>
                  <w:tcW w:w="0" w:type="auto"/>
                  <w:shd w:val="clear" w:color="auto" w:fill="FFFFFF"/>
                  <w:hideMark/>
                </w:tcPr>
                <w:tbl>
                  <w:tblPr>
                    <w:tblW w:w="5000" w:type="pct"/>
                    <w:tblCellMar>
                      <w:top w:w="400" w:type="dxa"/>
                      <w:left w:w="400" w:type="dxa"/>
                      <w:bottom w:w="400" w:type="dxa"/>
                      <w:right w:w="400" w:type="dxa"/>
                    </w:tblCellMar>
                    <w:tblLook w:val="04A0" w:firstRow="1" w:lastRow="0" w:firstColumn="1" w:lastColumn="0" w:noHBand="0" w:noVBand="1"/>
                  </w:tblPr>
                  <w:tblGrid>
                    <w:gridCol w:w="9000"/>
                  </w:tblGrid>
                  <w:tr w:rsidR="00E2746E" w:rsidRPr="00E2746E" w14:paraId="0A66F0F8" w14:textId="77777777">
                    <w:tc>
                      <w:tcPr>
                        <w:tcW w:w="0" w:type="auto"/>
                        <w:hideMark/>
                      </w:tcPr>
                      <w:p w14:paraId="4C20B0D7" w14:textId="015A4C96"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000000"/>
                            <w:kern w:val="36"/>
                            <w:sz w:val="21"/>
                            <w:szCs w:val="21"/>
                            <w14:ligatures w14:val="none"/>
                          </w:rPr>
                          <w:t>15 November 2023</w:t>
                        </w:r>
                        <w:r w:rsidRPr="00E2746E">
                          <w:rPr>
                            <w:rFonts w:ascii="Arial" w:eastAsia="Times New Roman" w:hAnsi="Arial" w:cs="Arial"/>
                            <w:color w:val="505050"/>
                            <w:kern w:val="0"/>
                            <w:sz w:val="21"/>
                            <w:szCs w:val="21"/>
                            <w14:ligatures w14:val="none"/>
                          </w:rPr>
                          <w:t> </w:t>
                        </w:r>
                      </w:p>
                      <w:p w14:paraId="1D2D065E"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33"/>
                            <w:szCs w:val="33"/>
                            <w14:ligatures w14:val="none"/>
                          </w:rPr>
                          <w:t>You are invited to attend our meeting next Wednesday</w:t>
                        </w: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000000"/>
                            <w:kern w:val="36"/>
                            <w:sz w:val="21"/>
                            <w:szCs w:val="21"/>
                            <w14:ligatures w14:val="none"/>
                          </w:rPr>
                          <w:t>The next meeting, which is our last for this year, will be held on WEDNESDAY 22 NOVEMBER 2023 AT 6.30PM.</w:t>
                        </w:r>
                      </w:p>
                      <w:p w14:paraId="635A0AF4" w14:textId="77777777" w:rsidR="00E2746E" w:rsidRPr="00E2746E" w:rsidRDefault="00E2746E" w:rsidP="00E2746E">
                        <w:pPr>
                          <w:spacing w:line="315" w:lineRule="atLeast"/>
                          <w:rPr>
                            <w:rFonts w:ascii="Arial" w:eastAsia="Times New Roman" w:hAnsi="Arial" w:cs="Arial"/>
                            <w:color w:val="505050"/>
                            <w:kern w:val="0"/>
                            <w:sz w:val="21"/>
                            <w:szCs w:val="21"/>
                            <w14:ligatures w14:val="none"/>
                          </w:rPr>
                        </w:pPr>
                        <w:r w:rsidRPr="00E2746E">
                          <w:rPr>
                            <w:rFonts w:ascii="Arial" w:eastAsia="Times New Roman" w:hAnsi="Arial" w:cs="Arial"/>
                            <w:color w:val="505050"/>
                            <w:kern w:val="0"/>
                            <w:sz w:val="21"/>
                            <w:szCs w:val="21"/>
                            <w14:ligatures w14:val="none"/>
                          </w:rPr>
                          <w:t> </w:t>
                        </w:r>
                      </w:p>
                      <w:p w14:paraId="469FD14A" w14:textId="2406A1EC"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000000"/>
                            <w:kern w:val="36"/>
                            <w:sz w:val="21"/>
                            <w:szCs w:val="21"/>
                            <w14:ligatures w14:val="none"/>
                          </w:rPr>
                          <w:t xml:space="preserve">Please </w:t>
                        </w:r>
                        <w:r>
                          <w:rPr>
                            <w:rFonts w:ascii="Arial" w:eastAsia="Times New Roman" w:hAnsi="Arial" w:cs="Arial"/>
                            <w:b/>
                            <w:bCs/>
                            <w:color w:val="000000"/>
                            <w:kern w:val="36"/>
                            <w:sz w:val="21"/>
                            <w:szCs w:val="21"/>
                            <w14:ligatures w14:val="none"/>
                          </w:rPr>
                          <w:t>join Labor for Refugees to receive the Zoom link for the meeting</w:t>
                        </w: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21"/>
                            <w:szCs w:val="21"/>
                            <w14:ligatures w14:val="none"/>
                          </w:rPr>
                          <w:t>The Minutes of our last meeting follow </w:t>
                        </w:r>
                        <w:hyperlink r:id="rId6" w:tgtFrame="_blank" w:history="1">
                          <w:r w:rsidRPr="00E2746E">
                            <w:rPr>
                              <w:rFonts w:ascii="Arial" w:eastAsia="Times New Roman" w:hAnsi="Arial" w:cs="Arial"/>
                              <w:i/>
                              <w:iCs/>
                              <w:color w:val="336699"/>
                              <w:kern w:val="36"/>
                              <w:sz w:val="21"/>
                              <w:szCs w:val="21"/>
                              <w:u w:val="single"/>
                              <w14:ligatures w14:val="none"/>
                            </w:rPr>
                            <w:t>MinutesL4RNSW-ACT25Oct23</w:t>
                          </w:r>
                        </w:hyperlink>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33"/>
                            <w:szCs w:val="33"/>
                            <w14:ligatures w14:val="none"/>
                          </w:rPr>
                          <w:t>Some positive news!</w:t>
                        </w: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27"/>
                            <w:szCs w:val="27"/>
                            <w14:ligatures w14:val="none"/>
                          </w:rPr>
                          <w:t>Indefinite immigration detention </w:t>
                        </w:r>
                      </w:p>
                      <w:p w14:paraId="7C2CE609"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21"/>
                            <w:szCs w:val="21"/>
                            <w14:ligatures w14:val="none"/>
                          </w:rPr>
                          <w:t>The High Court, after a landmark legal challenge to the Australian government’s power to hold people in immigration detention indefinitely, ruled that indefinite immigration detention is unlawful. </w:t>
                        </w:r>
                      </w:p>
                      <w:p w14:paraId="6181E586" w14:textId="77777777" w:rsidR="00E2746E" w:rsidRPr="00E2746E" w:rsidRDefault="00E2746E" w:rsidP="00E2746E">
                        <w:pPr>
                          <w:spacing w:line="315" w:lineRule="atLeast"/>
                          <w:rPr>
                            <w:rFonts w:ascii="Arial" w:eastAsia="Times New Roman" w:hAnsi="Arial" w:cs="Arial"/>
                            <w:color w:val="505050"/>
                            <w:kern w:val="0"/>
                            <w:sz w:val="21"/>
                            <w:szCs w:val="21"/>
                            <w14:ligatures w14:val="none"/>
                          </w:rPr>
                        </w:pPr>
                        <w:r w:rsidRPr="00E2746E">
                          <w:rPr>
                            <w:rFonts w:ascii="Arial" w:eastAsia="Times New Roman" w:hAnsi="Arial" w:cs="Arial"/>
                            <w:color w:val="505050"/>
                            <w:kern w:val="0"/>
                            <w:sz w:val="21"/>
                            <w:szCs w:val="21"/>
                            <w14:ligatures w14:val="none"/>
                          </w:rPr>
                          <w:t> </w:t>
                        </w:r>
                      </w:p>
                      <w:p w14:paraId="4F4F2211"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21"/>
                            <w:szCs w:val="21"/>
                            <w14:ligatures w14:val="none"/>
                          </w:rPr>
                          <w:lastRenderedPageBreak/>
                          <w:t>BACKGROUND</w:t>
                        </w:r>
                      </w:p>
                      <w:p w14:paraId="29DABE98"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21"/>
                            <w:szCs w:val="21"/>
                            <w14:ligatures w14:val="none"/>
                          </w:rPr>
                          <w:t>Nearly 20 years ago, in a case called Al-</w:t>
                        </w:r>
                        <w:proofErr w:type="spellStart"/>
                        <w:r w:rsidRPr="00E2746E">
                          <w:rPr>
                            <w:rFonts w:ascii="Arial" w:eastAsia="Times New Roman" w:hAnsi="Arial" w:cs="Arial"/>
                            <w:b/>
                            <w:bCs/>
                            <w:color w:val="202020"/>
                            <w:kern w:val="36"/>
                            <w:sz w:val="21"/>
                            <w:szCs w:val="21"/>
                            <w14:ligatures w14:val="none"/>
                          </w:rPr>
                          <w:t>Kateb</w:t>
                        </w:r>
                        <w:proofErr w:type="spellEnd"/>
                        <w:r w:rsidRPr="00E2746E">
                          <w:rPr>
                            <w:rFonts w:ascii="Arial" w:eastAsia="Times New Roman" w:hAnsi="Arial" w:cs="Arial"/>
                            <w:b/>
                            <w:bCs/>
                            <w:color w:val="202020"/>
                            <w:kern w:val="36"/>
                            <w:sz w:val="21"/>
                            <w:szCs w:val="21"/>
                            <w14:ligatures w14:val="none"/>
                          </w:rPr>
                          <w:t xml:space="preserve"> v Godwin, the High Court held that, provided the government maintained an </w:t>
                        </w:r>
                        <w:r w:rsidRPr="00E2746E">
                          <w:rPr>
                            <w:rFonts w:ascii="Arial" w:eastAsia="Times New Roman" w:hAnsi="Arial" w:cs="Arial"/>
                            <w:b/>
                            <w:bCs/>
                            <w:i/>
                            <w:iCs/>
                            <w:color w:val="202020"/>
                            <w:kern w:val="36"/>
                            <w:sz w:val="21"/>
                            <w:szCs w:val="21"/>
                            <w14:ligatures w14:val="none"/>
                          </w:rPr>
                          <w:t>intention </w:t>
                        </w:r>
                        <w:r w:rsidRPr="00E2746E">
                          <w:rPr>
                            <w:rFonts w:ascii="Arial" w:eastAsia="Times New Roman" w:hAnsi="Arial" w:cs="Arial"/>
                            <w:b/>
                            <w:bCs/>
                            <w:color w:val="202020"/>
                            <w:kern w:val="36"/>
                            <w:sz w:val="21"/>
                            <w:szCs w:val="21"/>
                            <w14:ligatures w14:val="none"/>
                          </w:rPr>
                          <w:t>to eventually remove a person from Australia, they could be held in detention indefinitely until that removal took place. </w:t>
                        </w:r>
                      </w:p>
                      <w:p w14:paraId="47CE8D95"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21"/>
                            <w:szCs w:val="21"/>
                            <w14:ligatures w14:val="none"/>
                          </w:rPr>
                          <w:t>Subsequent attempts to overturn that watershed authority failed. As a result, the time spent by people in immigration detention increased steadily over time.  In our newsletter last month, we stated that the average period spent by people in immigration detention had been 709 days and that 127 people had been in immigration detention for over 5 years.</w:t>
                        </w:r>
                      </w:p>
                      <w:p w14:paraId="5A1A6817"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21"/>
                            <w:szCs w:val="21"/>
                            <w14:ligatures w14:val="none"/>
                          </w:rPr>
                          <w:t>As of 13 November 2023, 80 of these people have been released. </w:t>
                        </w:r>
                      </w:p>
                      <w:p w14:paraId="421827D3"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21"/>
                            <w:szCs w:val="21"/>
                            <w14:ligatures w14:val="none"/>
                          </w:rPr>
                          <w:t xml:space="preserve">Home Affairs has warned that the High Court’s decision could see the immediate release of 92 people. A further 340 might also be freed from long-term detention. The solicitor-general, Stephen </w:t>
                        </w:r>
                        <w:proofErr w:type="spellStart"/>
                        <w:r w:rsidRPr="00E2746E">
                          <w:rPr>
                            <w:rFonts w:ascii="Arial" w:eastAsia="Times New Roman" w:hAnsi="Arial" w:cs="Arial"/>
                            <w:b/>
                            <w:bCs/>
                            <w:color w:val="202020"/>
                            <w:kern w:val="36"/>
                            <w:sz w:val="21"/>
                            <w:szCs w:val="21"/>
                            <w14:ligatures w14:val="none"/>
                          </w:rPr>
                          <w:t>Donaghue</w:t>
                        </w:r>
                        <w:proofErr w:type="spellEnd"/>
                        <w:r w:rsidRPr="00E2746E">
                          <w:rPr>
                            <w:rFonts w:ascii="Arial" w:eastAsia="Times New Roman" w:hAnsi="Arial" w:cs="Arial"/>
                            <w:b/>
                            <w:bCs/>
                            <w:color w:val="202020"/>
                            <w:kern w:val="36"/>
                            <w:sz w:val="21"/>
                            <w:szCs w:val="21"/>
                            <w14:ligatures w14:val="none"/>
                          </w:rPr>
                          <w:t>, submitted that the decision would expose the government to “inevitable” claims for false imprisonment and that some of these claims would be “undefendable”.</w:t>
                        </w:r>
                        <w:r w:rsidRPr="00E2746E">
                          <w:rPr>
                            <w:rFonts w:ascii="Arial" w:eastAsia="Times New Roman" w:hAnsi="Arial" w:cs="Arial"/>
                            <w:b/>
                            <w:bCs/>
                            <w:color w:val="202020"/>
                            <w:kern w:val="36"/>
                            <w:sz w:val="21"/>
                            <w:szCs w:val="21"/>
                            <w14:ligatures w14:val="none"/>
                          </w:rPr>
                          <w:br/>
                        </w:r>
                        <w:r w:rsidRPr="00E2746E">
                          <w:rPr>
                            <w:rFonts w:ascii="Arial" w:eastAsia="Times New Roman" w:hAnsi="Arial" w:cs="Arial"/>
                            <w:b/>
                            <w:bCs/>
                            <w:color w:val="202020"/>
                            <w:kern w:val="36"/>
                            <w:sz w:val="21"/>
                            <w:szCs w:val="21"/>
                            <w14:ligatures w14:val="none"/>
                          </w:rPr>
                          <w:br/>
                          <w:t>We agree with the Editorial in The Saturday Paper of the 11 November which stated:</w:t>
                        </w:r>
                      </w:p>
                      <w:p w14:paraId="33BCB1F4"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i/>
                            <w:iCs/>
                            <w:color w:val="202020"/>
                            <w:kern w:val="36"/>
                            <w:sz w:val="21"/>
                            <w:szCs w:val="21"/>
                            <w14:ligatures w14:val="none"/>
                          </w:rPr>
                          <w:lastRenderedPageBreak/>
                          <w:t>This was the cruelty on which all other cruelties were built. Every time the detention system failed – and it failed often – it was saved by Al-</w:t>
                        </w:r>
                        <w:proofErr w:type="spellStart"/>
                        <w:r w:rsidRPr="00E2746E">
                          <w:rPr>
                            <w:rFonts w:ascii="Arial" w:eastAsia="Times New Roman" w:hAnsi="Arial" w:cs="Arial"/>
                            <w:b/>
                            <w:bCs/>
                            <w:i/>
                            <w:iCs/>
                            <w:color w:val="202020"/>
                            <w:kern w:val="36"/>
                            <w:sz w:val="21"/>
                            <w:szCs w:val="21"/>
                            <w14:ligatures w14:val="none"/>
                          </w:rPr>
                          <w:t>Kateb</w:t>
                        </w:r>
                        <w:proofErr w:type="spellEnd"/>
                        <w:r w:rsidRPr="00E2746E">
                          <w:rPr>
                            <w:rFonts w:ascii="Arial" w:eastAsia="Times New Roman" w:hAnsi="Arial" w:cs="Arial"/>
                            <w:b/>
                            <w:bCs/>
                            <w:i/>
                            <w:iCs/>
                            <w:color w:val="202020"/>
                            <w:kern w:val="36"/>
                            <w:sz w:val="21"/>
                            <w:szCs w:val="21"/>
                            <w14:ligatures w14:val="none"/>
                          </w:rPr>
                          <w:t>. There was no need to clear the camps if the people inside them were not entitled to liberty. There was no need to offer settlement if a person without papers could be simply put in a room and forgotten. There was no need to act with speed or decency if time was immaterial. </w:t>
                        </w:r>
                      </w:p>
                      <w:p w14:paraId="6903B17C" w14:textId="77777777" w:rsidR="00E2746E" w:rsidRPr="00E2746E" w:rsidRDefault="00E2746E" w:rsidP="00E2746E">
                        <w:pPr>
                          <w:spacing w:line="315" w:lineRule="atLeast"/>
                          <w:rPr>
                            <w:rFonts w:ascii="Arial" w:eastAsia="Times New Roman" w:hAnsi="Arial" w:cs="Arial"/>
                            <w:color w:val="505050"/>
                            <w:kern w:val="0"/>
                            <w:sz w:val="21"/>
                            <w:szCs w:val="21"/>
                            <w14:ligatures w14:val="none"/>
                          </w:rPr>
                        </w:pPr>
                        <w:r w:rsidRPr="00E2746E">
                          <w:rPr>
                            <w:rFonts w:ascii="Arial" w:eastAsia="Times New Roman" w:hAnsi="Arial" w:cs="Arial"/>
                            <w:color w:val="505050"/>
                            <w:kern w:val="0"/>
                            <w:sz w:val="21"/>
                            <w:szCs w:val="21"/>
                            <w14:ligatures w14:val="none"/>
                          </w:rPr>
                          <w:t> </w:t>
                        </w:r>
                      </w:p>
                      <w:p w14:paraId="4DBCC5B3"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21"/>
                            <w:szCs w:val="21"/>
                            <w14:ligatures w14:val="none"/>
                          </w:rPr>
                          <w:t>Immigration Minister Andrew Giles stated:</w:t>
                        </w:r>
                      </w:p>
                      <w:p w14:paraId="5DF95432"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i/>
                            <w:iCs/>
                            <w:color w:val="202020"/>
                            <w:kern w:val="36"/>
                            <w:sz w:val="21"/>
                            <w:szCs w:val="21"/>
                            <w14:ligatures w14:val="none"/>
                          </w:rPr>
                          <w:t>"What we need to do now we have this decision, which has changed the law of two-decades standing, is to work through it appropriately, doing all the short-term things … those immediate actions to ensure community safety today, while being focused resolutely on ensuring into the longer term we can keep the community safe and uphold the laws of Australia.</w:t>
                        </w:r>
                      </w:p>
                      <w:p w14:paraId="411FD8C8"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i/>
                            <w:iCs/>
                            <w:color w:val="202020"/>
                            <w:kern w:val="36"/>
                            <w:sz w:val="21"/>
                            <w:szCs w:val="21"/>
                            <w14:ligatures w14:val="none"/>
                          </w:rPr>
                          <w:t>We also need to have the opportunity to consider the reasons for which the High Court has handed down the decision last week, and we don't yet have those reasons."</w:t>
                        </w:r>
                      </w:p>
                      <w:p w14:paraId="7DCC4998" w14:textId="77777777" w:rsidR="00E2746E" w:rsidRPr="00E2746E" w:rsidRDefault="00E2746E" w:rsidP="00E2746E">
                        <w:pPr>
                          <w:spacing w:line="315" w:lineRule="atLeast"/>
                          <w:rPr>
                            <w:rFonts w:ascii="Arial" w:eastAsia="Times New Roman" w:hAnsi="Arial" w:cs="Arial"/>
                            <w:color w:val="505050"/>
                            <w:kern w:val="0"/>
                            <w:sz w:val="21"/>
                            <w:szCs w:val="21"/>
                            <w14:ligatures w14:val="none"/>
                          </w:rPr>
                        </w:pPr>
                        <w:r w:rsidRPr="00E2746E">
                          <w:rPr>
                            <w:rFonts w:ascii="Arial" w:eastAsia="Times New Roman" w:hAnsi="Arial" w:cs="Arial"/>
                            <w:color w:val="505050"/>
                            <w:kern w:val="0"/>
                            <w:sz w:val="21"/>
                            <w:szCs w:val="21"/>
                            <w14:ligatures w14:val="none"/>
                          </w:rPr>
                          <w:t> </w:t>
                        </w:r>
                      </w:p>
                      <w:p w14:paraId="21303D5D"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21"/>
                            <w:szCs w:val="21"/>
                            <w14:ligatures w14:val="none"/>
                          </w:rPr>
                          <w:t xml:space="preserve">Our concern is that many of these men are being accommodated in hotels with no visas.   We have learned that there are 5 or 6 in a hotel in Sydney with no kitchen and no food provided. The men were given $200 on release, which did not go far.   It was also reported that on Saturday, nearly 30 detainees held in WA whom the High Court ordered to be released have walked free from </w:t>
                        </w:r>
                        <w:proofErr w:type="spellStart"/>
                        <w:r w:rsidRPr="00E2746E">
                          <w:rPr>
                            <w:rFonts w:ascii="Arial" w:eastAsia="Times New Roman" w:hAnsi="Arial" w:cs="Arial"/>
                            <w:b/>
                            <w:bCs/>
                            <w:color w:val="202020"/>
                            <w:kern w:val="36"/>
                            <w:sz w:val="21"/>
                            <w:szCs w:val="21"/>
                            <w14:ligatures w14:val="none"/>
                          </w:rPr>
                          <w:t>Yongah</w:t>
                        </w:r>
                        <w:proofErr w:type="spellEnd"/>
                        <w:r w:rsidRPr="00E2746E">
                          <w:rPr>
                            <w:rFonts w:ascii="Arial" w:eastAsia="Times New Roman" w:hAnsi="Arial" w:cs="Arial"/>
                            <w:b/>
                            <w:bCs/>
                            <w:color w:val="202020"/>
                            <w:kern w:val="36"/>
                            <w:sz w:val="21"/>
                            <w:szCs w:val="21"/>
                            <w14:ligatures w14:val="none"/>
                          </w:rPr>
                          <w:t xml:space="preserve"> Hill Detention Centre, only to be dumped at a suburban motel on the outskirts of Perth. </w:t>
                        </w:r>
                      </w:p>
                      <w:p w14:paraId="52AED70D"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51"/>
                            <w:szCs w:val="51"/>
                            <w14:ligatures w14:val="none"/>
                          </w:rPr>
                          <w:lastRenderedPageBreak/>
                          <w:br/>
                        </w:r>
                        <w:r w:rsidRPr="00E2746E">
                          <w:rPr>
                            <w:rFonts w:ascii="Arial" w:eastAsia="Times New Roman" w:hAnsi="Arial" w:cs="Arial"/>
                            <w:b/>
                            <w:bCs/>
                            <w:color w:val="202020"/>
                            <w:kern w:val="36"/>
                            <w:sz w:val="21"/>
                            <w:szCs w:val="21"/>
                            <w14:ligatures w14:val="none"/>
                          </w:rPr>
                          <w:t>We will therefore need to be quite insistent that the government provides all the support these men need regarding accommodation and income support.</w:t>
                        </w:r>
                      </w:p>
                      <w:p w14:paraId="187CE564"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33"/>
                            <w:szCs w:val="33"/>
                            <w14:ligatures w14:val="none"/>
                          </w:rPr>
                          <w:t xml:space="preserve">Boat </w:t>
                        </w:r>
                        <w:proofErr w:type="spellStart"/>
                        <w:r w:rsidRPr="00E2746E">
                          <w:rPr>
                            <w:rFonts w:ascii="Arial" w:eastAsia="Times New Roman" w:hAnsi="Arial" w:cs="Arial"/>
                            <w:b/>
                            <w:bCs/>
                            <w:color w:val="202020"/>
                            <w:kern w:val="36"/>
                            <w:sz w:val="33"/>
                            <w:szCs w:val="33"/>
                            <w14:ligatures w14:val="none"/>
                          </w:rPr>
                          <w:t>turnbacks</w:t>
                        </w:r>
                        <w:proofErr w:type="spellEnd"/>
                      </w:p>
                      <w:tbl>
                        <w:tblPr>
                          <w:tblW w:w="5000" w:type="pct"/>
                          <w:tblCellMar>
                            <w:left w:w="0" w:type="dxa"/>
                            <w:right w:w="0" w:type="dxa"/>
                          </w:tblCellMar>
                          <w:tblLook w:val="04A0" w:firstRow="1" w:lastRow="0" w:firstColumn="1" w:lastColumn="0" w:noHBand="0" w:noVBand="1"/>
                        </w:tblPr>
                        <w:tblGrid>
                          <w:gridCol w:w="8200"/>
                        </w:tblGrid>
                        <w:tr w:rsidR="00E2746E" w:rsidRPr="00E2746E" w14:paraId="5D51AE1B" w14:textId="77777777">
                          <w:tc>
                            <w:tcPr>
                              <w:tcW w:w="0" w:type="auto"/>
                              <w:vAlign w:val="center"/>
                              <w:hideMark/>
                            </w:tcPr>
                            <w:p w14:paraId="0A78F4BD" w14:textId="77777777" w:rsidR="00E2746E" w:rsidRPr="00E2746E" w:rsidRDefault="00E2746E" w:rsidP="00E2746E">
                              <w:pPr>
                                <w:spacing w:after="150" w:line="330" w:lineRule="atLeast"/>
                                <w:outlineLvl w:val="3"/>
                                <w:rPr>
                                  <w:rFonts w:ascii="Arial" w:eastAsia="Times New Roman" w:hAnsi="Arial" w:cs="Arial"/>
                                  <w:b/>
                                  <w:bCs/>
                                  <w:color w:val="202020"/>
                                  <w:kern w:val="0"/>
                                  <w:sz w:val="33"/>
                                  <w:szCs w:val="33"/>
                                  <w14:ligatures w14:val="none"/>
                                </w:rPr>
                              </w:pPr>
                              <w:r w:rsidRPr="00E2746E">
                                <w:rPr>
                                  <w:rFonts w:ascii="Arial" w:eastAsia="Times New Roman" w:hAnsi="Arial" w:cs="Arial"/>
                                  <w:b/>
                                  <w:bCs/>
                                  <w:color w:val="202020"/>
                                  <w:kern w:val="0"/>
                                  <w:sz w:val="33"/>
                                  <w:szCs w:val="33"/>
                                  <w14:ligatures w14:val="none"/>
                                </w:rPr>
                                <w:t> </w:t>
                              </w:r>
                            </w:p>
                          </w:tc>
                        </w:tr>
                        <w:tr w:rsidR="00E2746E" w:rsidRPr="00E2746E" w14:paraId="593FE58F" w14:textId="77777777">
                          <w:tc>
                            <w:tcPr>
                              <w:tcW w:w="0" w:type="auto"/>
                              <w:vAlign w:val="center"/>
                              <w:hideMark/>
                            </w:tcPr>
                            <w:p w14:paraId="21912B89"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21"/>
                                  <w:szCs w:val="21"/>
                                  <w14:ligatures w14:val="none"/>
                                </w:rPr>
                                <w:t xml:space="preserve">Seven vessels transporting some 200 people including 14 children, were reportedly intercepted or returned to their countries of origin since Labor formed government in May 2022. Greens Senator Nick McKim said Labor continued the Coalition government’s ‘draconian </w:t>
                              </w:r>
                              <w:proofErr w:type="gramStart"/>
                              <w:r w:rsidRPr="00E2746E">
                                <w:rPr>
                                  <w:rFonts w:ascii="Arial" w:eastAsia="Times New Roman" w:hAnsi="Arial" w:cs="Arial"/>
                                  <w:b/>
                                  <w:bCs/>
                                  <w:color w:val="202020"/>
                                  <w:kern w:val="36"/>
                                  <w:sz w:val="21"/>
                                  <w:szCs w:val="21"/>
                                  <w14:ligatures w14:val="none"/>
                                </w:rPr>
                                <w:t>policies’</w:t>
                              </w:r>
                              <w:proofErr w:type="gramEnd"/>
                              <w:r w:rsidRPr="00E2746E">
                                <w:rPr>
                                  <w:rFonts w:ascii="Arial" w:eastAsia="Times New Roman" w:hAnsi="Arial" w:cs="Arial"/>
                                  <w:b/>
                                  <w:bCs/>
                                  <w:color w:val="202020"/>
                                  <w:kern w:val="36"/>
                                  <w:sz w:val="21"/>
                                  <w:szCs w:val="21"/>
                                  <w14:ligatures w14:val="none"/>
                                </w:rPr>
                                <w:t>. An Australia Border Force (ABF) spokesperson said, ‘These arrangements balance the public’s right to know, the safety of all involved, and the implementation of our border security objectives and national security interests.’ Refugee advocates suggested that protection pathways for Ukrainian nationals could be offered to other cohorts seeking asylum.</w:t>
                              </w:r>
                              <w:r w:rsidRPr="00E2746E">
                                <w:rPr>
                                  <w:rFonts w:ascii="Arial" w:eastAsia="Times New Roman" w:hAnsi="Arial" w:cs="Arial"/>
                                  <w:b/>
                                  <w:bCs/>
                                  <w:color w:val="202020"/>
                                  <w:kern w:val="36"/>
                                  <w:sz w:val="21"/>
                                  <w:szCs w:val="21"/>
                                  <w14:ligatures w14:val="none"/>
                                </w:rPr>
                                <w:br/>
                                <w:t> </w:t>
                              </w:r>
                              <w:r w:rsidRPr="00E2746E">
                                <w:rPr>
                                  <w:rFonts w:ascii="Arial" w:eastAsia="Times New Roman" w:hAnsi="Arial" w:cs="Arial"/>
                                  <w:b/>
                                  <w:bCs/>
                                  <w:color w:val="202020"/>
                                  <w:kern w:val="36"/>
                                  <w:sz w:val="21"/>
                                  <w:szCs w:val="21"/>
                                  <w14:ligatures w14:val="none"/>
                                </w:rPr>
                                <w:br/>
                                <w:t>Australian actor and UNHCR Goodwill Ambassador Cate Blanchett expressed her ‘shame’ and implored the European Union not to replicate Australia’s offshore processing policies.</w:t>
                              </w:r>
                            </w:p>
                          </w:tc>
                        </w:tr>
                      </w:tbl>
                      <w:p w14:paraId="03568109"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33"/>
                            <w:szCs w:val="33"/>
                            <w14:ligatures w14:val="none"/>
                          </w:rPr>
                          <w:t>Family Reunions</w:t>
                        </w:r>
                      </w:p>
                      <w:p w14:paraId="28A0E0D5" w14:textId="77777777" w:rsidR="00E2746E" w:rsidRPr="00E2746E" w:rsidRDefault="00E2746E" w:rsidP="00E2746E">
                        <w:pPr>
                          <w:spacing w:line="315" w:lineRule="atLeast"/>
                          <w:rPr>
                            <w:rFonts w:ascii="Arial" w:eastAsia="Times New Roman" w:hAnsi="Arial" w:cs="Arial"/>
                            <w:color w:val="505050"/>
                            <w:kern w:val="0"/>
                            <w:sz w:val="21"/>
                            <w:szCs w:val="21"/>
                            <w14:ligatures w14:val="none"/>
                          </w:rPr>
                        </w:pPr>
                        <w:r w:rsidRPr="00E2746E">
                          <w:rPr>
                            <w:rFonts w:ascii="Arial" w:eastAsia="Times New Roman" w:hAnsi="Arial" w:cs="Arial"/>
                            <w:color w:val="505050"/>
                            <w:kern w:val="0"/>
                            <w:sz w:val="21"/>
                            <w:szCs w:val="21"/>
                            <w14:ligatures w14:val="none"/>
                          </w:rPr>
                          <w:t> </w:t>
                        </w:r>
                      </w:p>
                      <w:p w14:paraId="3EDE0573"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21"/>
                            <w:szCs w:val="21"/>
                            <w14:ligatures w14:val="none"/>
                          </w:rPr>
                          <w:t>In our last newsletter, we spoke about the recommendations made in the report by SCALES regarding family reunions. </w:t>
                        </w:r>
                      </w:p>
                      <w:p w14:paraId="6683DDD9"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proofErr w:type="gramStart"/>
                        <w:r w:rsidRPr="00E2746E">
                          <w:rPr>
                            <w:rFonts w:ascii="Arial" w:eastAsia="Times New Roman" w:hAnsi="Arial" w:cs="Arial"/>
                            <w:b/>
                            <w:bCs/>
                            <w:color w:val="202020"/>
                            <w:kern w:val="36"/>
                            <w:sz w:val="21"/>
                            <w:szCs w:val="21"/>
                            <w14:ligatures w14:val="none"/>
                          </w:rPr>
                          <w:lastRenderedPageBreak/>
                          <w:t>SCALES (The Southern Communities Advocacy Legal and Education Service),</w:t>
                        </w:r>
                        <w:proofErr w:type="gramEnd"/>
                        <w:r w:rsidRPr="00E2746E">
                          <w:rPr>
                            <w:rFonts w:ascii="Arial" w:eastAsia="Times New Roman" w:hAnsi="Arial" w:cs="Arial"/>
                            <w:b/>
                            <w:bCs/>
                            <w:color w:val="202020"/>
                            <w:kern w:val="36"/>
                            <w:sz w:val="21"/>
                            <w:szCs w:val="21"/>
                            <w14:ligatures w14:val="none"/>
                          </w:rPr>
                          <w:t xml:space="preserve"> is a community legal centre and the site of the Murdoch University legal clinic which opened its doors in April 1997.  The clinical legal programs run by SCALES are nationally recognised and are truly the jewel in the crown of the School of Law.</w:t>
                        </w:r>
                      </w:p>
                      <w:p w14:paraId="6BE2BC33" w14:textId="77777777" w:rsidR="00E2746E" w:rsidRPr="00E2746E" w:rsidRDefault="00E2746E" w:rsidP="00E2746E">
                        <w:pPr>
                          <w:spacing w:line="315" w:lineRule="atLeast"/>
                          <w:rPr>
                            <w:rFonts w:ascii="Arial" w:eastAsia="Times New Roman" w:hAnsi="Arial" w:cs="Arial"/>
                            <w:color w:val="505050"/>
                            <w:kern w:val="0"/>
                            <w:sz w:val="21"/>
                            <w:szCs w:val="21"/>
                            <w14:ligatures w14:val="none"/>
                          </w:rPr>
                        </w:pPr>
                        <w:r w:rsidRPr="00E2746E">
                          <w:rPr>
                            <w:rFonts w:ascii="Arial" w:eastAsia="Times New Roman" w:hAnsi="Arial" w:cs="Arial"/>
                            <w:color w:val="505050"/>
                            <w:kern w:val="0"/>
                            <w:sz w:val="21"/>
                            <w:szCs w:val="21"/>
                            <w14:ligatures w14:val="none"/>
                          </w:rPr>
                          <w:t> </w:t>
                        </w:r>
                      </w:p>
                      <w:p w14:paraId="745ADFB8"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21"/>
                            <w:szCs w:val="21"/>
                            <w14:ligatures w14:val="none"/>
                          </w:rPr>
                          <w:t>This report by SCALES, deals with family separation and family reunion for refugees and the need for reform.  There are currently too many hurdles and impediments for people to successfully apply for family reunions - the excessive visa application fee just being one of them. </w:t>
                        </w:r>
                      </w:p>
                      <w:p w14:paraId="5D4584F6"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21"/>
                            <w:szCs w:val="21"/>
                            <w14:ligatures w14:val="none"/>
                          </w:rPr>
                          <w:t>On the 5 October last, we sent the Immigration Minister Andrew Giles, our motion, urging him to adopt the recommendations made in the SCALES report </w:t>
                        </w:r>
                        <w:hyperlink r:id="rId7" w:tgtFrame="_blank" w:history="1">
                          <w:r w:rsidRPr="00E2746E">
                            <w:rPr>
                              <w:rFonts w:ascii="Arial" w:eastAsia="Times New Roman" w:hAnsi="Arial" w:cs="Arial"/>
                              <w:i/>
                              <w:iCs/>
                              <w:color w:val="336699"/>
                              <w:kern w:val="36"/>
                              <w:sz w:val="21"/>
                              <w:szCs w:val="21"/>
                              <w:u w:val="single"/>
                              <w14:ligatures w14:val="none"/>
                            </w:rPr>
                            <w:t>L4RFamilyReunions-Giles5Oct23</w:t>
                          </w:r>
                        </w:hyperlink>
                        <w:r w:rsidRPr="00E2746E">
                          <w:rPr>
                            <w:rFonts w:ascii="Arial" w:eastAsia="Times New Roman" w:hAnsi="Arial" w:cs="Arial"/>
                            <w:b/>
                            <w:bCs/>
                            <w:color w:val="202020"/>
                            <w:kern w:val="36"/>
                            <w:sz w:val="21"/>
                            <w:szCs w:val="21"/>
                            <w14:ligatures w14:val="none"/>
                          </w:rPr>
                          <w:t>  Some of these impediments were outlined to the Minister in the Background to our motion.</w:t>
                        </w: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21"/>
                            <w:szCs w:val="21"/>
                            <w14:ligatures w14:val="none"/>
                          </w:rPr>
                          <w:t>We have not heard back from the Minister.</w:t>
                        </w:r>
                      </w:p>
                      <w:p w14:paraId="4F0AB998"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21"/>
                            <w:szCs w:val="21"/>
                            <w14:ligatures w14:val="none"/>
                          </w:rPr>
                          <w:t>We ask that at your next branch meeting, you move that motion </w:t>
                        </w:r>
                        <w:hyperlink r:id="rId8" w:tgtFrame="_blank" w:history="1">
                          <w:r w:rsidRPr="00E2746E">
                            <w:rPr>
                              <w:rFonts w:ascii="Arial" w:eastAsia="Times New Roman" w:hAnsi="Arial" w:cs="Arial"/>
                              <w:i/>
                              <w:iCs/>
                              <w:color w:val="336699"/>
                              <w:kern w:val="36"/>
                              <w:sz w:val="21"/>
                              <w:szCs w:val="21"/>
                              <w:u w:val="single"/>
                              <w14:ligatures w14:val="none"/>
                            </w:rPr>
                            <w:t>L4RFamilyReunionMotionNov23 </w:t>
                          </w:r>
                        </w:hyperlink>
                        <w:r w:rsidRPr="00E2746E">
                          <w:rPr>
                            <w:rFonts w:ascii="Arial" w:eastAsia="Times New Roman" w:hAnsi="Arial" w:cs="Arial"/>
                            <w:b/>
                            <w:bCs/>
                            <w:color w:val="202020"/>
                            <w:kern w:val="36"/>
                            <w:sz w:val="21"/>
                            <w:szCs w:val="21"/>
                            <w14:ligatures w14:val="none"/>
                          </w:rPr>
                          <w:t>and if supported by members, that you send the motion to Andrew Giles at </w:t>
                        </w:r>
                        <w:hyperlink r:id="rId9" w:history="1">
                          <w:r w:rsidRPr="00E2746E">
                            <w:rPr>
                              <w:rFonts w:ascii="Arial" w:eastAsia="Times New Roman" w:hAnsi="Arial" w:cs="Arial"/>
                              <w:color w:val="336699"/>
                              <w:kern w:val="36"/>
                              <w:sz w:val="21"/>
                              <w:szCs w:val="21"/>
                              <w:u w:val="single"/>
                              <w14:ligatures w14:val="none"/>
                            </w:rPr>
                            <w:t>andrew.giles.mp@aph.gov.au</w:t>
                          </w:r>
                        </w:hyperlink>
                        <w:r w:rsidRPr="00E2746E">
                          <w:rPr>
                            <w:rFonts w:ascii="Arial" w:eastAsia="Times New Roman" w:hAnsi="Arial" w:cs="Arial"/>
                            <w:b/>
                            <w:bCs/>
                            <w:color w:val="202020"/>
                            <w:kern w:val="36"/>
                            <w:sz w:val="21"/>
                            <w:szCs w:val="21"/>
                            <w14:ligatures w14:val="none"/>
                          </w:rPr>
                          <w:t> and your FEC</w:t>
                        </w:r>
                        <w:r w:rsidRPr="00E2746E">
                          <w:rPr>
                            <w:rFonts w:ascii="Arial" w:eastAsia="Times New Roman" w:hAnsi="Arial" w:cs="Arial"/>
                            <w:b/>
                            <w:bCs/>
                            <w:i/>
                            <w:iCs/>
                            <w:color w:val="202020"/>
                            <w:kern w:val="36"/>
                            <w:sz w:val="21"/>
                            <w:szCs w:val="21"/>
                            <w:u w:val="single"/>
                            <w14:ligatures w14:val="none"/>
                          </w:rPr>
                          <w:t>.</w:t>
                        </w:r>
                      </w:p>
                      <w:p w14:paraId="697EC918"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33"/>
                            <w:szCs w:val="33"/>
                            <w14:ligatures w14:val="none"/>
                          </w:rPr>
                          <w:t xml:space="preserve">Meeting the </w:t>
                        </w:r>
                        <w:proofErr w:type="gramStart"/>
                        <w:r w:rsidRPr="00E2746E">
                          <w:rPr>
                            <w:rFonts w:ascii="Arial" w:eastAsia="Times New Roman" w:hAnsi="Arial" w:cs="Arial"/>
                            <w:b/>
                            <w:bCs/>
                            <w:color w:val="202020"/>
                            <w:kern w:val="36"/>
                            <w:sz w:val="33"/>
                            <w:szCs w:val="33"/>
                            <w14:ligatures w14:val="none"/>
                          </w:rPr>
                          <w:t>Immigration Minister</w:t>
                        </w:r>
                        <w:proofErr w:type="gramEnd"/>
                      </w:p>
                      <w:p w14:paraId="3FF5857F"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21"/>
                            <w:szCs w:val="21"/>
                            <w14:ligatures w14:val="none"/>
                          </w:rPr>
                          <w:t xml:space="preserve">We have been attempting to set up a meeting with Immigration Minister Andrew Giles.  At our October meeting, L4R members discussed a number of </w:t>
                        </w:r>
                        <w:r w:rsidRPr="00E2746E">
                          <w:rPr>
                            <w:rFonts w:ascii="Arial" w:eastAsia="Times New Roman" w:hAnsi="Arial" w:cs="Arial"/>
                            <w:b/>
                            <w:bCs/>
                            <w:color w:val="202020"/>
                            <w:kern w:val="36"/>
                            <w:sz w:val="21"/>
                            <w:szCs w:val="21"/>
                            <w14:ligatures w14:val="none"/>
                          </w:rPr>
                          <w:lastRenderedPageBreak/>
                          <w:t>commitments made by the Labor Government at the August 2023 ALP National Conference and would like an update on these issues.</w:t>
                        </w:r>
                      </w:p>
                      <w:p w14:paraId="490F2291"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21"/>
                            <w:szCs w:val="21"/>
                            <w14:ligatures w14:val="none"/>
                          </w:rPr>
                          <w:t>We have compiled a list of policies, reflecting the many commitments made at the Conference.  With no timelines provided, we are concerned that with so much going on, even with the Minister being committed to these reforms, that the needs of refugees and people seeking asylum will be pushed to the bottom of Labor's priorities.</w:t>
                        </w:r>
                      </w:p>
                      <w:p w14:paraId="64ADEED0"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21"/>
                            <w:szCs w:val="21"/>
                            <w14:ligatures w14:val="none"/>
                          </w:rPr>
                          <w:t>We are hopeful that the Minister will accommodate us with an online meeting before the end of this year.</w:t>
                        </w:r>
                      </w:p>
                      <w:p w14:paraId="7FAF8F1B" w14:textId="77777777" w:rsidR="00E2746E" w:rsidRPr="00E2746E" w:rsidRDefault="00E2746E" w:rsidP="00E2746E">
                        <w:pPr>
                          <w:spacing w:line="315" w:lineRule="atLeast"/>
                          <w:rPr>
                            <w:rFonts w:ascii="Arial" w:eastAsia="Times New Roman" w:hAnsi="Arial" w:cs="Arial"/>
                            <w:color w:val="505050"/>
                            <w:kern w:val="0"/>
                            <w:sz w:val="21"/>
                            <w:szCs w:val="21"/>
                            <w14:ligatures w14:val="none"/>
                          </w:rPr>
                        </w:pPr>
                        <w:r w:rsidRPr="00E2746E">
                          <w:rPr>
                            <w:rFonts w:ascii="Arial" w:eastAsia="Times New Roman" w:hAnsi="Arial" w:cs="Arial"/>
                            <w:color w:val="505050"/>
                            <w:kern w:val="0"/>
                            <w:sz w:val="21"/>
                            <w:szCs w:val="21"/>
                            <w14:ligatures w14:val="none"/>
                          </w:rPr>
                          <w:t> </w:t>
                        </w:r>
                      </w:p>
                      <w:p w14:paraId="0D11EE15"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21"/>
                            <w:szCs w:val="21"/>
                            <w14:ligatures w14:val="none"/>
                          </w:rPr>
                          <w:t>As the 22 November meeting will be our last one for this year, we hope you will attend this month's meeting.  We do not meet in January so our first meeting in 2024 will take place in February. </w:t>
                        </w:r>
                      </w:p>
                      <w:tbl>
                        <w:tblPr>
                          <w:tblW w:w="5000" w:type="pct"/>
                          <w:jc w:val="center"/>
                          <w:tblCellMar>
                            <w:left w:w="0" w:type="dxa"/>
                            <w:right w:w="0" w:type="dxa"/>
                          </w:tblCellMar>
                          <w:tblLook w:val="04A0" w:firstRow="1" w:lastRow="0" w:firstColumn="1" w:lastColumn="0" w:noHBand="0" w:noVBand="1"/>
                        </w:tblPr>
                        <w:tblGrid>
                          <w:gridCol w:w="8200"/>
                        </w:tblGrid>
                        <w:tr w:rsidR="00E2746E" w:rsidRPr="00E2746E" w14:paraId="61AF0572"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200"/>
                              </w:tblGrid>
                              <w:tr w:rsidR="00E2746E" w:rsidRPr="00E2746E" w14:paraId="7F222AB8" w14:textId="77777777">
                                <w:tc>
                                  <w:tcPr>
                                    <w:tcW w:w="0" w:type="auto"/>
                                    <w:vAlign w:val="center"/>
                                    <w:hideMark/>
                                  </w:tcPr>
                                  <w:p w14:paraId="03E74511"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51"/>
                                        <w:szCs w:val="51"/>
                                        <w14:ligatures w14:val="none"/>
                                      </w:rPr>
                                      <w:br/>
                                    </w:r>
                                    <w:r w:rsidRPr="00E2746E">
                                      <w:rPr>
                                        <w:rFonts w:ascii="Arial" w:eastAsia="Times New Roman" w:hAnsi="Arial" w:cs="Arial"/>
                                        <w:b/>
                                        <w:bCs/>
                                        <w:color w:val="202020"/>
                                        <w:kern w:val="36"/>
                                        <w:sz w:val="21"/>
                                        <w:szCs w:val="21"/>
                                        <w14:ligatures w14:val="none"/>
                                      </w:rPr>
                                      <w:t>Regards</w:t>
                                    </w:r>
                                  </w:p>
                                  <w:p w14:paraId="5A5161CF" w14:textId="77777777" w:rsidR="00E2746E" w:rsidRPr="00E2746E" w:rsidRDefault="00E2746E" w:rsidP="00E2746E">
                                    <w:pPr>
                                      <w:spacing w:after="150" w:line="510" w:lineRule="atLeast"/>
                                      <w:outlineLvl w:val="0"/>
                                      <w:rPr>
                                        <w:rFonts w:ascii="Arial" w:eastAsia="Times New Roman" w:hAnsi="Arial" w:cs="Arial"/>
                                        <w:b/>
                                        <w:bCs/>
                                        <w:color w:val="202020"/>
                                        <w:kern w:val="36"/>
                                        <w:sz w:val="51"/>
                                        <w:szCs w:val="51"/>
                                        <w14:ligatures w14:val="none"/>
                                      </w:rPr>
                                    </w:pPr>
                                    <w:r w:rsidRPr="00E2746E">
                                      <w:rPr>
                                        <w:rFonts w:ascii="Arial" w:eastAsia="Times New Roman" w:hAnsi="Arial" w:cs="Arial"/>
                                        <w:b/>
                                        <w:bCs/>
                                        <w:color w:val="202020"/>
                                        <w:kern w:val="36"/>
                                        <w:sz w:val="21"/>
                                        <w:szCs w:val="21"/>
                                        <w14:ligatures w14:val="none"/>
                                      </w:rPr>
                                      <w:t>Nizza Siano</w:t>
                                    </w:r>
                                    <w:r w:rsidRPr="00E2746E">
                                      <w:rPr>
                                        <w:rFonts w:ascii="Arial" w:eastAsia="Times New Roman" w:hAnsi="Arial" w:cs="Arial"/>
                                        <w:b/>
                                        <w:bCs/>
                                        <w:color w:val="202020"/>
                                        <w:kern w:val="36"/>
                                        <w:sz w:val="21"/>
                                        <w:szCs w:val="21"/>
                                        <w14:ligatures w14:val="none"/>
                                      </w:rPr>
                                      <w:br/>
                                      <w:t>Secretary L4R NSW</w:t>
                                    </w:r>
                                    <w:r w:rsidRPr="00E2746E">
                                      <w:rPr>
                                        <w:rFonts w:ascii="Arial" w:eastAsia="Times New Roman" w:hAnsi="Arial" w:cs="Arial"/>
                                        <w:b/>
                                        <w:bCs/>
                                        <w:color w:val="202020"/>
                                        <w:kern w:val="36"/>
                                        <w:sz w:val="21"/>
                                        <w:szCs w:val="21"/>
                                        <w14:ligatures w14:val="none"/>
                                      </w:rPr>
                                      <w:br/>
                                      <w:t>email: </w:t>
                                    </w:r>
                                    <w:hyperlink r:id="rId10" w:tgtFrame="_blank" w:history="1">
                                      <w:r w:rsidRPr="00E2746E">
                                        <w:rPr>
                                          <w:rFonts w:ascii="Arial" w:eastAsia="Times New Roman" w:hAnsi="Arial" w:cs="Arial"/>
                                          <w:color w:val="336699"/>
                                          <w:kern w:val="36"/>
                                          <w:sz w:val="21"/>
                                          <w:szCs w:val="21"/>
                                          <w:u w:val="single"/>
                                          <w14:ligatures w14:val="none"/>
                                        </w:rPr>
                                        <w:t> </w:t>
                                      </w:r>
                                    </w:hyperlink>
                                    <w:hyperlink r:id="rId11" w:history="1">
                                      <w:r w:rsidRPr="00E2746E">
                                        <w:rPr>
                                          <w:rFonts w:ascii="Arial" w:eastAsia="Times New Roman" w:hAnsi="Arial" w:cs="Arial"/>
                                          <w:i/>
                                          <w:iCs/>
                                          <w:color w:val="336699"/>
                                          <w:kern w:val="36"/>
                                          <w:sz w:val="21"/>
                                          <w:szCs w:val="21"/>
                                          <w:u w:val="single"/>
                                          <w14:ligatures w14:val="none"/>
                                        </w:rPr>
                                        <w:t>contact@labor4refugees.com</w:t>
                                      </w:r>
                                    </w:hyperlink>
                                  </w:p>
                                </w:tc>
                              </w:tr>
                            </w:tbl>
                            <w:p w14:paraId="5CCDE3F5" w14:textId="77777777" w:rsidR="00E2746E" w:rsidRPr="00E2746E" w:rsidRDefault="00E2746E" w:rsidP="00E2746E">
                              <w:pPr>
                                <w:rPr>
                                  <w:rFonts w:ascii="Times New Roman" w:eastAsia="Times New Roman" w:hAnsi="Times New Roman" w:cs="Times New Roman"/>
                                  <w:kern w:val="0"/>
                                  <w14:ligatures w14:val="none"/>
                                </w:rPr>
                              </w:pPr>
                            </w:p>
                          </w:tc>
                        </w:tr>
                      </w:tbl>
                      <w:p w14:paraId="1270BF48" w14:textId="77777777" w:rsidR="00E2746E" w:rsidRPr="00E2746E" w:rsidRDefault="00E2746E" w:rsidP="00E2746E">
                        <w:pPr>
                          <w:spacing w:line="315" w:lineRule="atLeast"/>
                          <w:rPr>
                            <w:rFonts w:ascii="Arial" w:eastAsia="Times New Roman" w:hAnsi="Arial" w:cs="Arial"/>
                            <w:color w:val="505050"/>
                            <w:kern w:val="0"/>
                            <w:sz w:val="21"/>
                            <w:szCs w:val="21"/>
                            <w14:ligatures w14:val="none"/>
                          </w:rPr>
                        </w:pPr>
                      </w:p>
                    </w:tc>
                  </w:tr>
                </w:tbl>
                <w:p w14:paraId="2A371C55" w14:textId="77777777" w:rsidR="00E2746E" w:rsidRPr="00E2746E" w:rsidRDefault="00E2746E" w:rsidP="00E2746E">
                  <w:pPr>
                    <w:rPr>
                      <w:rFonts w:ascii="Times New Roman" w:eastAsia="Times New Roman" w:hAnsi="Times New Roman" w:cs="Times New Roman"/>
                      <w:kern w:val="0"/>
                      <w14:ligatures w14:val="none"/>
                    </w:rPr>
                  </w:pPr>
                </w:p>
              </w:tc>
            </w:tr>
          </w:tbl>
          <w:p w14:paraId="76307AF7" w14:textId="77777777" w:rsidR="00E2746E" w:rsidRPr="00E2746E" w:rsidRDefault="00E2746E" w:rsidP="00E2746E">
            <w:pPr>
              <w:jc w:val="center"/>
              <w:rPr>
                <w:rFonts w:ascii="-webkit-standard" w:eastAsia="Times New Roman" w:hAnsi="-webkit-standard" w:cs="Times New Roman"/>
                <w:color w:val="000000"/>
                <w:kern w:val="0"/>
                <w14:ligatures w14:val="none"/>
              </w:rPr>
            </w:pPr>
          </w:p>
        </w:tc>
      </w:tr>
    </w:tbl>
    <w:p w14:paraId="3B94B9D5" w14:textId="77777777" w:rsidR="00000000" w:rsidRDefault="00000000"/>
    <w:sectPr w:rsidR="003C78F0" w:rsidSect="005514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6E"/>
    <w:rsid w:val="003D2DB1"/>
    <w:rsid w:val="00551460"/>
    <w:rsid w:val="009575B5"/>
    <w:rsid w:val="00BB749B"/>
    <w:rsid w:val="00E2746E"/>
    <w:rsid w:val="00E51EDB"/>
    <w:rsid w:val="00EB11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B33250B"/>
  <w15:chartTrackingRefBased/>
  <w15:docId w15:val="{9A6FAB47-4E7C-224D-A951-FDF1C1F6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746E"/>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E2746E"/>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46E"/>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E2746E"/>
    <w:rPr>
      <w:rFonts w:ascii="Times New Roman" w:eastAsia="Times New Roman" w:hAnsi="Times New Roman" w:cs="Times New Roman"/>
      <w:b/>
      <w:bCs/>
      <w:kern w:val="0"/>
      <w14:ligatures w14:val="none"/>
    </w:rPr>
  </w:style>
  <w:style w:type="character" w:styleId="Hyperlink">
    <w:name w:val="Hyperlink"/>
    <w:basedOn w:val="DefaultParagraphFont"/>
    <w:uiPriority w:val="99"/>
    <w:semiHidden/>
    <w:unhideWhenUsed/>
    <w:rsid w:val="00E2746E"/>
    <w:rPr>
      <w:color w:val="0000FF"/>
      <w:u w:val="single"/>
    </w:rPr>
  </w:style>
  <w:style w:type="character" w:customStyle="1" w:styleId="apple-converted-space">
    <w:name w:val="apple-converted-space"/>
    <w:basedOn w:val="DefaultParagraphFont"/>
    <w:rsid w:val="00E2746E"/>
  </w:style>
  <w:style w:type="character" w:styleId="Strong">
    <w:name w:val="Strong"/>
    <w:basedOn w:val="DefaultParagraphFont"/>
    <w:uiPriority w:val="22"/>
    <w:qFormat/>
    <w:rsid w:val="00E2746E"/>
    <w:rPr>
      <w:b/>
      <w:bCs/>
    </w:rPr>
  </w:style>
  <w:style w:type="character" w:styleId="Emphasis">
    <w:name w:val="Emphasis"/>
    <w:basedOn w:val="DefaultParagraphFont"/>
    <w:uiPriority w:val="20"/>
    <w:qFormat/>
    <w:rsid w:val="00E274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1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usercontent.com/09c48b6cba9909c3558998ce0/files/12a37a67-1e65-dff6-c87f-30368a736f2c/Motion_from_L4R_re_Family_Reunion_Applications_to_Minister_Giles_5_10_23.03.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cusercontent.com/09c48b6cba9909c3558998ce0/files/6fc26e7c-0fd2-4199-cfdc-0734b1338a75/Letter_to_Minister_Giles_from_L4R_re_Family_Reunion_Applications_5_10_23.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cusercontent.com/09c48b6cba9909c3558998ce0/files/f3a2a89f-5847-3840-bb0b-de0303cbf3bd/25_10_23_L4R_NSW_ACT_MINUTES.pdf" TargetMode="External"/><Relationship Id="rId11" Type="http://schemas.openxmlformats.org/officeDocument/2006/relationships/hyperlink" Target="mailto:contact@labor4refugees.com" TargetMode="External"/><Relationship Id="rId5" Type="http://schemas.openxmlformats.org/officeDocument/2006/relationships/image" Target="media/image1.jpeg"/><Relationship Id="rId10" Type="http://schemas.openxmlformats.org/officeDocument/2006/relationships/hyperlink" Target="mailto:contact@labor4refugees.com" TargetMode="External"/><Relationship Id="rId4" Type="http://schemas.openxmlformats.org/officeDocument/2006/relationships/hyperlink" Target="http://www.facebook.com/labor4refugees?fref=ts" TargetMode="External"/><Relationship Id="rId9" Type="http://schemas.openxmlformats.org/officeDocument/2006/relationships/hyperlink" Target="mailto:andrew.giles.mp@ap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2023-11-15T06:27:00Z</dcterms:created>
  <dcterms:modified xsi:type="dcterms:W3CDTF">2023-11-15T06:28:00Z</dcterms:modified>
</cp:coreProperties>
</file>